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8C33" w14:textId="77777777" w:rsidR="00D03177" w:rsidRDefault="00F16DC9">
      <w:pPr>
        <w:pStyle w:val="Standard"/>
        <w:spacing w:after="0" w:line="240" w:lineRule="auto"/>
        <w:jc w:val="center"/>
        <w:rPr>
          <w:b/>
          <w:bCs/>
          <w:sz w:val="32"/>
          <w:szCs w:val="32"/>
        </w:rPr>
      </w:pPr>
      <w:r>
        <w:rPr>
          <w:b/>
          <w:bCs/>
          <w:sz w:val="32"/>
          <w:szCs w:val="32"/>
        </w:rPr>
        <w:t>Bestuursafspraken Stichting Amicorum in het kader van de WBTR</w:t>
      </w:r>
    </w:p>
    <w:p w14:paraId="26405E44" w14:textId="77777777" w:rsidR="00D03177" w:rsidRDefault="00D03177">
      <w:pPr>
        <w:pStyle w:val="Standard"/>
        <w:spacing w:after="0" w:line="240" w:lineRule="auto"/>
        <w:rPr>
          <w:b/>
          <w:bCs/>
          <w:sz w:val="32"/>
          <w:szCs w:val="32"/>
        </w:rPr>
      </w:pPr>
    </w:p>
    <w:p w14:paraId="0E6D1319" w14:textId="77777777" w:rsidR="00D03177" w:rsidRDefault="00F16DC9">
      <w:pPr>
        <w:pStyle w:val="Standard"/>
        <w:spacing w:after="0" w:line="240" w:lineRule="auto"/>
        <w:rPr>
          <w:b/>
          <w:bCs/>
          <w:sz w:val="32"/>
          <w:szCs w:val="32"/>
        </w:rPr>
      </w:pPr>
      <w:r>
        <w:rPr>
          <w:b/>
          <w:bCs/>
          <w:sz w:val="32"/>
          <w:szCs w:val="32"/>
        </w:rPr>
        <w:t>1. Goed bestuur</w:t>
      </w:r>
    </w:p>
    <w:p w14:paraId="098268FF" w14:textId="77777777" w:rsidR="00D03177" w:rsidRDefault="00F16DC9">
      <w:pPr>
        <w:pStyle w:val="Lijstalinea1"/>
        <w:numPr>
          <w:ilvl w:val="0"/>
          <w:numId w:val="18"/>
        </w:numPr>
        <w:spacing w:after="0" w:line="240" w:lineRule="auto"/>
        <w:rPr>
          <w:sz w:val="24"/>
          <w:szCs w:val="24"/>
        </w:rPr>
      </w:pPr>
      <w:r>
        <w:rPr>
          <w:sz w:val="24"/>
          <w:szCs w:val="24"/>
        </w:rPr>
        <w:t>Wij hebben afgesproken dat alle bestuursleden zullen handelen in het belang van de stichting. Dat betekent dat wij zullen handelen als bestuurder en niet als privé-persoon, zowel intern (binnen de vereniging) als extern (in relatie met derden).</w:t>
      </w:r>
    </w:p>
    <w:p w14:paraId="6B02B9FA" w14:textId="77777777" w:rsidR="00D03177" w:rsidRDefault="00F16DC9">
      <w:pPr>
        <w:pStyle w:val="Geenafstand1"/>
        <w:numPr>
          <w:ilvl w:val="0"/>
          <w:numId w:val="2"/>
        </w:numPr>
        <w:rPr>
          <w:sz w:val="24"/>
          <w:szCs w:val="24"/>
        </w:rPr>
      </w:pPr>
      <w:r>
        <w:rPr>
          <w:sz w:val="24"/>
          <w:szCs w:val="24"/>
        </w:rPr>
        <w:t>Bij aankopen stellen wij het belang van de stichting voorop. In situaties die van belang zijn voor de stichting,  handelen wij niet op basis van onze persoonlijke voorkeur maar op basis van wat goed is voor de stichting.</w:t>
      </w:r>
    </w:p>
    <w:p w14:paraId="62A5A6A0" w14:textId="77777777" w:rsidR="00D03177" w:rsidRDefault="00F16DC9">
      <w:pPr>
        <w:pStyle w:val="Lijstalinea1"/>
        <w:numPr>
          <w:ilvl w:val="0"/>
          <w:numId w:val="2"/>
        </w:numPr>
        <w:spacing w:after="0" w:line="240" w:lineRule="auto"/>
        <w:rPr>
          <w:sz w:val="24"/>
          <w:szCs w:val="24"/>
        </w:rPr>
      </w:pPr>
      <w:r>
        <w:rPr>
          <w:sz w:val="24"/>
          <w:szCs w:val="24"/>
        </w:rPr>
        <w:t>Wij spreken af dat wij integer en transparant handelen. Dat betekent: oog hebben voor het stichtingsbelang en inzicht geven in beslissingen. Wij zullen de belangrijkste beslissingen zo publiceren dat anderen kunnen zien hoe en welke besluiten zijn genomen.</w:t>
      </w:r>
    </w:p>
    <w:p w14:paraId="07F63D3E" w14:textId="77777777" w:rsidR="00D03177" w:rsidRDefault="00F16DC9">
      <w:pPr>
        <w:pStyle w:val="Lijstalinea1"/>
        <w:numPr>
          <w:ilvl w:val="0"/>
          <w:numId w:val="2"/>
        </w:numPr>
        <w:spacing w:after="0" w:line="240" w:lineRule="auto"/>
        <w:rPr>
          <w:sz w:val="24"/>
          <w:szCs w:val="24"/>
        </w:rPr>
      </w:pPr>
      <w:r>
        <w:rPr>
          <w:sz w:val="24"/>
          <w:szCs w:val="24"/>
        </w:rPr>
        <w:t>Wij hebben een visiedocument waarin de doelen van onze stichting staan. Daarin staat concreet wat de plannen zijn en hoe en op welke termijn we die willen bereiken.</w:t>
      </w:r>
    </w:p>
    <w:p w14:paraId="0C982355" w14:textId="77777777" w:rsidR="00D03177" w:rsidRDefault="00F16DC9">
      <w:pPr>
        <w:pStyle w:val="Geenafstand1"/>
        <w:numPr>
          <w:ilvl w:val="0"/>
          <w:numId w:val="2"/>
        </w:numPr>
      </w:pPr>
      <w:r>
        <w:rPr>
          <w:rStyle w:val="Standaardalinea-lettertype1"/>
          <w:sz w:val="24"/>
          <w:szCs w:val="24"/>
        </w:rPr>
        <w:t>Er is krachtens het bepaalde in de artikelen 4, 5, 6 en 9 van de stichtingsstatuten een goede regeling voor onze stichtingsfinanciën. Wij gaan bewust om met uitgaven van het stichtingsgeld en zullen dat zoveel mogelijk gebruiken voor het bereiken van de afgesproken doelen.</w:t>
      </w:r>
    </w:p>
    <w:p w14:paraId="43902302" w14:textId="77777777" w:rsidR="00D03177" w:rsidRDefault="00F16DC9">
      <w:pPr>
        <w:pStyle w:val="Geenafstand1"/>
        <w:numPr>
          <w:ilvl w:val="0"/>
          <w:numId w:val="19"/>
        </w:numPr>
      </w:pPr>
      <w:r>
        <w:rPr>
          <w:rStyle w:val="Standaardalinea-lettertype1"/>
          <w:sz w:val="24"/>
          <w:szCs w:val="24"/>
        </w:rPr>
        <w:t xml:space="preserve">Er is een duidelijke taakomschrijving voor de werkwijze van de penningmeester, zoals het opstellen van een begroting en het laten opstellen van balans en staat van baten en lasten door een externe accountant. </w:t>
      </w:r>
    </w:p>
    <w:p w14:paraId="0B9BE73C" w14:textId="77777777" w:rsidR="00D03177" w:rsidRDefault="00F16DC9">
      <w:pPr>
        <w:pStyle w:val="Geenafstand1"/>
        <w:numPr>
          <w:ilvl w:val="0"/>
          <w:numId w:val="1"/>
        </w:numPr>
        <w:rPr>
          <w:sz w:val="24"/>
          <w:szCs w:val="24"/>
        </w:rPr>
      </w:pPr>
      <w:r>
        <w:rPr>
          <w:sz w:val="24"/>
          <w:szCs w:val="24"/>
        </w:rPr>
        <w:t>Wij laten op onze website de financiële verantwoording zien.</w:t>
      </w:r>
    </w:p>
    <w:p w14:paraId="7702A4A9" w14:textId="77777777" w:rsidR="00D03177" w:rsidRDefault="00F16DC9">
      <w:pPr>
        <w:pStyle w:val="Geenafstand1"/>
        <w:numPr>
          <w:ilvl w:val="0"/>
          <w:numId w:val="1"/>
        </w:numPr>
      </w:pPr>
      <w:r>
        <w:rPr>
          <w:rStyle w:val="Standaardalinea-lettertype1"/>
          <w:sz w:val="24"/>
          <w:szCs w:val="24"/>
        </w:rPr>
        <w:t>Wij hanteren het vier-ogen-principe bij uitgaven boven de € 2.500,-.</w:t>
      </w:r>
      <w:r>
        <w:rPr>
          <w:rStyle w:val="Standaardalinea-lettertype1"/>
          <w:color w:val="FF0000"/>
          <w:sz w:val="24"/>
          <w:szCs w:val="24"/>
        </w:rPr>
        <w:t xml:space="preserve"> </w:t>
      </w:r>
      <w:r>
        <w:rPr>
          <w:rStyle w:val="Standaardalinea-lettertype1"/>
          <w:sz w:val="24"/>
          <w:szCs w:val="24"/>
        </w:rPr>
        <w:t>Dat betekent dat er dan altijd twee bestuursleden akkoord moeten zijn met de overboeking. Verder heeft naast de penningmeester tenminste één ander bestuurslid altijd inzicht in de actuele financiële stand van zaken.</w:t>
      </w:r>
    </w:p>
    <w:p w14:paraId="3B73EC9E" w14:textId="77777777" w:rsidR="00D03177" w:rsidRDefault="00F16DC9">
      <w:pPr>
        <w:pStyle w:val="Geenafstand1"/>
        <w:numPr>
          <w:ilvl w:val="0"/>
          <w:numId w:val="1"/>
        </w:numPr>
        <w:rPr>
          <w:sz w:val="24"/>
          <w:szCs w:val="24"/>
        </w:rPr>
      </w:pPr>
      <w:r>
        <w:rPr>
          <w:sz w:val="24"/>
          <w:szCs w:val="24"/>
        </w:rPr>
        <w:t>Bij uitgaven boven € 10.000,- vragen wij minimaal 2 offertes aan bij verschillende leveranciers. Hiermee is het gelijk gesteld aan het beleid van de gemeente. We bespreken de offertes binnen het bestuur en/of het museum en leggen de besluitvorming over de keuze vast. Bij dergelijke opdrachten aan leveranciers is er altijd een schriftelijke opdrachtbevestiging.</w:t>
      </w:r>
    </w:p>
    <w:p w14:paraId="694941BD" w14:textId="77777777" w:rsidR="00D03177" w:rsidRDefault="00F16DC9">
      <w:pPr>
        <w:pStyle w:val="Geenafstand1"/>
        <w:numPr>
          <w:ilvl w:val="0"/>
          <w:numId w:val="1"/>
        </w:numPr>
      </w:pPr>
      <w:r>
        <w:rPr>
          <w:rStyle w:val="Standaardalinea-lettertype1"/>
          <w:sz w:val="24"/>
          <w:szCs w:val="24"/>
        </w:rPr>
        <w:t>Wij spreken af dat we zorgvuldig omgaan met investeringen.</w:t>
      </w:r>
      <w:r>
        <w:rPr>
          <w:rStyle w:val="Standaardalinea-lettertype1"/>
          <w:sz w:val="24"/>
          <w:szCs w:val="24"/>
        </w:rPr>
        <w:br/>
        <w:t>Dat betekent: we volgen de juiste procedures, in het bijzonder bij grote, risicovolle uitgaven.  Bij de besluitvorming dient er een gedegen onderbouwing van de noodzaak van de uitgaven te zijn, net als een risicoanalyse, een deugdelijke (meerjaren-) begroting en reserveringen voor toekomstige uitgaven.</w:t>
      </w:r>
    </w:p>
    <w:p w14:paraId="3A6BCF6B" w14:textId="77777777" w:rsidR="00D03177" w:rsidRDefault="00F16DC9">
      <w:pPr>
        <w:pStyle w:val="Geenafstand1"/>
        <w:numPr>
          <w:ilvl w:val="0"/>
          <w:numId w:val="1"/>
        </w:numPr>
        <w:rPr>
          <w:sz w:val="24"/>
          <w:szCs w:val="24"/>
        </w:rPr>
      </w:pPr>
      <w:r>
        <w:rPr>
          <w:sz w:val="24"/>
          <w:szCs w:val="24"/>
        </w:rPr>
        <w:t>Wij streven actief naar het tegengaan van fraude en onenigheid door goede procedures en afspraken te maken. Wij hebben geregeld bestuur bijeenkomsten, stellen daarbij een agenda op en notuleren de belangrijkste genomen besluiten. Wij leggen vast wie bij de bestuursvergaderingen aan- en afwezig zijn. Afspraken worden helder en eenduidig geformuleerd. De verslagen worden bewaard en inzichtelijk gemaakt aan belangstellenden.</w:t>
      </w:r>
    </w:p>
    <w:p w14:paraId="55011AF4" w14:textId="77777777" w:rsidR="00D03177" w:rsidRDefault="00F16DC9">
      <w:pPr>
        <w:pStyle w:val="Geenafstand1"/>
        <w:numPr>
          <w:ilvl w:val="0"/>
          <w:numId w:val="1"/>
        </w:numPr>
      </w:pPr>
      <w:r>
        <w:rPr>
          <w:rStyle w:val="Standaardalinea-lettertype1"/>
          <w:sz w:val="24"/>
          <w:szCs w:val="24"/>
        </w:rPr>
        <w:t>Wij hebben geen intern toezicht opgesteld, zoals bedoeld bij stap 6.</w:t>
      </w:r>
    </w:p>
    <w:p w14:paraId="2673EFBD" w14:textId="77777777" w:rsidR="00D03177" w:rsidRDefault="00F16DC9">
      <w:pPr>
        <w:pStyle w:val="Lijstalinea1"/>
        <w:numPr>
          <w:ilvl w:val="0"/>
          <w:numId w:val="1"/>
        </w:numPr>
        <w:spacing w:after="0" w:line="240" w:lineRule="auto"/>
        <w:rPr>
          <w:sz w:val="24"/>
          <w:szCs w:val="24"/>
        </w:rPr>
      </w:pPr>
      <w:r>
        <w:rPr>
          <w:sz w:val="24"/>
          <w:szCs w:val="24"/>
        </w:rPr>
        <w:t>Wij spreken af dat wij bewust omgaan met risico's voor de stichting. We brengen in kaart welke risico's er zijn en streven ernaar die te minimaliseren.</w:t>
      </w:r>
    </w:p>
    <w:p w14:paraId="48C0EB1E" w14:textId="77777777" w:rsidR="00D03177" w:rsidRDefault="00F16DC9">
      <w:pPr>
        <w:pStyle w:val="Lijstalinea1"/>
        <w:spacing w:after="0" w:line="240" w:lineRule="auto"/>
        <w:rPr>
          <w:sz w:val="24"/>
          <w:szCs w:val="24"/>
        </w:rPr>
      </w:pPr>
      <w:r>
        <w:rPr>
          <w:sz w:val="24"/>
          <w:szCs w:val="24"/>
        </w:rPr>
        <w:lastRenderedPageBreak/>
        <w:t>Wij spreken af deze afspraken regelmatig te controleren op actualiteit (tenminste een keer per jaar).</w:t>
      </w:r>
    </w:p>
    <w:p w14:paraId="2C08C65A" w14:textId="77777777" w:rsidR="00D03177" w:rsidRDefault="00F16DC9">
      <w:pPr>
        <w:pStyle w:val="Lijstalinea1"/>
        <w:numPr>
          <w:ilvl w:val="0"/>
          <w:numId w:val="1"/>
        </w:numPr>
        <w:spacing w:after="0" w:line="240" w:lineRule="auto"/>
        <w:rPr>
          <w:sz w:val="24"/>
          <w:szCs w:val="24"/>
        </w:rPr>
      </w:pPr>
      <w:r>
        <w:rPr>
          <w:sz w:val="24"/>
          <w:szCs w:val="24"/>
        </w:rPr>
        <w:t>Wij evalueren de gemaakte afspraken regelmatig op relevantie (tenminste een keer per jaar). Zo nodig passen wij de afspraken aan.</w:t>
      </w:r>
    </w:p>
    <w:p w14:paraId="67AE261D" w14:textId="77777777" w:rsidR="00D03177" w:rsidRDefault="00F16DC9">
      <w:pPr>
        <w:pStyle w:val="Lijstalinea1"/>
        <w:numPr>
          <w:ilvl w:val="0"/>
          <w:numId w:val="1"/>
        </w:numPr>
        <w:spacing w:after="0" w:line="240" w:lineRule="auto"/>
        <w:rPr>
          <w:sz w:val="24"/>
          <w:szCs w:val="24"/>
        </w:rPr>
      </w:pPr>
      <w:r>
        <w:rPr>
          <w:sz w:val="24"/>
          <w:szCs w:val="24"/>
        </w:rPr>
        <w:t>De stichting voldoet aan de Utrechtse Voorwaarden voor goed bestuur.</w:t>
      </w:r>
    </w:p>
    <w:p w14:paraId="1EF901F3" w14:textId="77777777" w:rsidR="00D03177" w:rsidRDefault="00D03177">
      <w:pPr>
        <w:pStyle w:val="Standard"/>
        <w:spacing w:after="0" w:line="240" w:lineRule="auto"/>
        <w:rPr>
          <w:b/>
          <w:bCs/>
          <w:sz w:val="32"/>
          <w:szCs w:val="32"/>
        </w:rPr>
      </w:pPr>
    </w:p>
    <w:p w14:paraId="51CC91D5" w14:textId="77777777" w:rsidR="00D03177" w:rsidRDefault="00F16DC9">
      <w:pPr>
        <w:pStyle w:val="Standard"/>
        <w:spacing w:after="0" w:line="240" w:lineRule="auto"/>
        <w:rPr>
          <w:b/>
          <w:bCs/>
          <w:sz w:val="32"/>
          <w:szCs w:val="32"/>
        </w:rPr>
      </w:pPr>
      <w:r>
        <w:rPr>
          <w:b/>
          <w:bCs/>
          <w:sz w:val="32"/>
          <w:szCs w:val="32"/>
        </w:rPr>
        <w:t>2. Aansprakelijkheid</w:t>
      </w:r>
    </w:p>
    <w:p w14:paraId="300367F4" w14:textId="77777777" w:rsidR="00D03177" w:rsidRDefault="00F16DC9">
      <w:pPr>
        <w:pStyle w:val="Standard"/>
        <w:spacing w:after="0" w:line="240" w:lineRule="auto"/>
        <w:rPr>
          <w:sz w:val="24"/>
          <w:szCs w:val="24"/>
        </w:rPr>
      </w:pPr>
      <w:r>
        <w:rPr>
          <w:sz w:val="24"/>
          <w:szCs w:val="24"/>
        </w:rPr>
        <w:t>Tussen de gemeente Utrecht en de stichting is een bijdrage-uitvoeringsovereenkomst gesloten, waarin afspraken zijn vastgelegd over een zo goed mogelijke besteding van door fondsen gestelde financiële bijdragen ten behoeve van het project Castellum Hoge Woerd. Krachtens artikel 4.2 vrijwaart de Gemeente de stichting ter zake van de correcte naleving van de verplichtingen voortvloeiend uit de toekenningsvoorwaarden gesteld door de fondsen en de verplichting van de Gemeente het project Hoge Woerd te realiseren conform het projectplan.</w:t>
      </w:r>
    </w:p>
    <w:p w14:paraId="0DB7D1BD" w14:textId="77777777" w:rsidR="00D03177" w:rsidRDefault="00D03177">
      <w:pPr>
        <w:pStyle w:val="Standard"/>
        <w:spacing w:after="0" w:line="240" w:lineRule="auto"/>
        <w:rPr>
          <w:sz w:val="24"/>
          <w:szCs w:val="24"/>
        </w:rPr>
      </w:pPr>
    </w:p>
    <w:p w14:paraId="5FF5E7D2" w14:textId="77777777" w:rsidR="00D03177" w:rsidRDefault="00F16DC9">
      <w:pPr>
        <w:pStyle w:val="Standard"/>
        <w:spacing w:after="0" w:line="240" w:lineRule="auto"/>
        <w:rPr>
          <w:sz w:val="24"/>
          <w:szCs w:val="24"/>
        </w:rPr>
      </w:pPr>
      <w:r>
        <w:rPr>
          <w:sz w:val="24"/>
          <w:szCs w:val="24"/>
        </w:rPr>
        <w:t>Binnen de stichting maken wij de volgende afspraken:</w:t>
      </w:r>
    </w:p>
    <w:p w14:paraId="77CB4AE9" w14:textId="77777777" w:rsidR="00D03177" w:rsidRDefault="00F16DC9">
      <w:pPr>
        <w:pStyle w:val="Lijstalinea1"/>
        <w:spacing w:after="0" w:line="240" w:lineRule="auto"/>
        <w:ind w:left="0"/>
      </w:pPr>
      <w:r>
        <w:rPr>
          <w:rStyle w:val="Standaardalinea-lettertype1"/>
          <w:sz w:val="24"/>
          <w:szCs w:val="24"/>
          <w:u w:val="single"/>
        </w:rPr>
        <w:t>Voor huidige bestuursleden:</w:t>
      </w:r>
      <w:r>
        <w:rPr>
          <w:rStyle w:val="Standaardalinea-lettertype1"/>
          <w:sz w:val="24"/>
          <w:szCs w:val="24"/>
        </w:rPr>
        <w:br/>
        <w:t>Wij zorgen er als bestuur voor dat alle huidige bestuursleden goed zijn geïnformeerd over de aansprakelijkheid die kan optreden als gevolg van hun positie als bestuurslid van de stichting.</w:t>
      </w:r>
    </w:p>
    <w:p w14:paraId="4D05D4DD" w14:textId="77777777" w:rsidR="00D03177" w:rsidRDefault="00F16DC9">
      <w:pPr>
        <w:pStyle w:val="Standard"/>
        <w:spacing w:after="0" w:line="240" w:lineRule="auto"/>
        <w:rPr>
          <w:sz w:val="24"/>
          <w:szCs w:val="24"/>
        </w:rPr>
      </w:pPr>
      <w:r>
        <w:rPr>
          <w:sz w:val="24"/>
          <w:szCs w:val="24"/>
        </w:rPr>
        <w:br/>
        <w:t>Wij spreken af dat bestuurders als volgt handelen:</w:t>
      </w:r>
    </w:p>
    <w:p w14:paraId="73C404D0" w14:textId="77777777" w:rsidR="00D03177" w:rsidRDefault="00F16DC9">
      <w:pPr>
        <w:pStyle w:val="Lijstalinea1"/>
        <w:numPr>
          <w:ilvl w:val="0"/>
          <w:numId w:val="20"/>
        </w:numPr>
        <w:spacing w:after="0" w:line="240" w:lineRule="auto"/>
        <w:rPr>
          <w:sz w:val="24"/>
          <w:szCs w:val="24"/>
        </w:rPr>
      </w:pPr>
      <w:r>
        <w:rPr>
          <w:sz w:val="24"/>
          <w:szCs w:val="24"/>
        </w:rPr>
        <w:t>Dat we bij het uitvoeren van de bestuurstaken binnen onze bevoegdheden blijven.</w:t>
      </w:r>
    </w:p>
    <w:p w14:paraId="41F99A4C" w14:textId="77777777" w:rsidR="00D03177" w:rsidRDefault="00F16DC9">
      <w:pPr>
        <w:pStyle w:val="Lijstalinea1"/>
        <w:numPr>
          <w:ilvl w:val="0"/>
          <w:numId w:val="3"/>
        </w:numPr>
        <w:spacing w:after="0" w:line="240" w:lineRule="auto"/>
        <w:rPr>
          <w:sz w:val="24"/>
          <w:szCs w:val="24"/>
        </w:rPr>
      </w:pPr>
      <w:r>
        <w:rPr>
          <w:sz w:val="24"/>
          <w:szCs w:val="24"/>
        </w:rPr>
        <w:t>Dat we handelen conform de wet, statuten en interne afspraken.</w:t>
      </w:r>
    </w:p>
    <w:p w14:paraId="1FA11D78" w14:textId="77777777" w:rsidR="00D03177" w:rsidRDefault="00F16DC9">
      <w:pPr>
        <w:pStyle w:val="Lijstalinea1"/>
        <w:numPr>
          <w:ilvl w:val="0"/>
          <w:numId w:val="3"/>
        </w:numPr>
        <w:spacing w:after="0" w:line="240" w:lineRule="auto"/>
        <w:rPr>
          <w:sz w:val="24"/>
          <w:szCs w:val="24"/>
        </w:rPr>
      </w:pPr>
      <w:r>
        <w:rPr>
          <w:sz w:val="24"/>
          <w:szCs w:val="24"/>
        </w:rPr>
        <w:t>We houden ons aan de afspraken zoals neergelegd in stap 2 met betrekking tot ‘Goed bestuur'.</w:t>
      </w:r>
    </w:p>
    <w:p w14:paraId="02F43F7E" w14:textId="77777777" w:rsidR="00D03177" w:rsidRDefault="00F16DC9">
      <w:pPr>
        <w:pStyle w:val="Lijstalinea1"/>
        <w:numPr>
          <w:ilvl w:val="0"/>
          <w:numId w:val="3"/>
        </w:numPr>
        <w:spacing w:after="0" w:line="240" w:lineRule="auto"/>
        <w:rPr>
          <w:sz w:val="24"/>
          <w:szCs w:val="24"/>
        </w:rPr>
      </w:pPr>
      <w:r>
        <w:rPr>
          <w:sz w:val="24"/>
          <w:szCs w:val="24"/>
        </w:rPr>
        <w:t>Wij bespreken jaarlijks de financiële toestand van de stiching.</w:t>
      </w:r>
    </w:p>
    <w:p w14:paraId="6F346F68" w14:textId="77777777" w:rsidR="00D03177" w:rsidRDefault="00F16DC9">
      <w:pPr>
        <w:pStyle w:val="Lijstalinea1"/>
        <w:numPr>
          <w:ilvl w:val="0"/>
          <w:numId w:val="3"/>
        </w:numPr>
        <w:spacing w:after="0" w:line="240" w:lineRule="auto"/>
      </w:pPr>
      <w:r>
        <w:rPr>
          <w:rStyle w:val="Standaardalinea-lettertype1"/>
          <w:sz w:val="24"/>
          <w:szCs w:val="24"/>
        </w:rPr>
        <w:t>We voorkomen dat er sprake is van tegenstrijdig belang.</w:t>
      </w:r>
    </w:p>
    <w:p w14:paraId="49A2D02F" w14:textId="77777777" w:rsidR="00D03177" w:rsidRDefault="00F16DC9">
      <w:pPr>
        <w:pStyle w:val="Lijstalinea1"/>
        <w:numPr>
          <w:ilvl w:val="0"/>
          <w:numId w:val="3"/>
        </w:numPr>
        <w:spacing w:after="0" w:line="240" w:lineRule="auto"/>
        <w:rPr>
          <w:sz w:val="24"/>
          <w:szCs w:val="24"/>
        </w:rPr>
      </w:pPr>
      <w:r>
        <w:rPr>
          <w:sz w:val="24"/>
          <w:szCs w:val="24"/>
        </w:rPr>
        <w:t>Wij voldoen aan de administratieplichten.</w:t>
      </w:r>
    </w:p>
    <w:p w14:paraId="06197F1B" w14:textId="77777777" w:rsidR="00D03177" w:rsidRDefault="00F16DC9">
      <w:pPr>
        <w:pStyle w:val="Lijstalinea1"/>
        <w:numPr>
          <w:ilvl w:val="0"/>
          <w:numId w:val="3"/>
        </w:numPr>
        <w:spacing w:after="0" w:line="240" w:lineRule="auto"/>
        <w:rPr>
          <w:sz w:val="24"/>
          <w:szCs w:val="24"/>
        </w:rPr>
      </w:pPr>
      <w:r>
        <w:rPr>
          <w:sz w:val="24"/>
          <w:szCs w:val="24"/>
        </w:rPr>
        <w:t>Wij gaan geen overeenkomsten aan die de stichting niet kan nakomen.</w:t>
      </w:r>
    </w:p>
    <w:p w14:paraId="1B2DF518" w14:textId="77777777" w:rsidR="00D03177" w:rsidRDefault="00F16DC9">
      <w:pPr>
        <w:pStyle w:val="Lijstalinea1"/>
        <w:numPr>
          <w:ilvl w:val="0"/>
          <w:numId w:val="3"/>
        </w:numPr>
        <w:spacing w:after="0" w:line="240" w:lineRule="auto"/>
        <w:rPr>
          <w:sz w:val="24"/>
          <w:szCs w:val="24"/>
        </w:rPr>
      </w:pPr>
      <w:r>
        <w:rPr>
          <w:sz w:val="24"/>
          <w:szCs w:val="24"/>
        </w:rPr>
        <w:t>Wij doen geen betalingstoezeggingen en melden betaalproblemen tijdig aan de belastingdienst als de stichting in zwaar weer verkeert en afstevent op een faillissement.</w:t>
      </w:r>
    </w:p>
    <w:p w14:paraId="4D205BBB" w14:textId="77777777" w:rsidR="00D03177" w:rsidRDefault="00F16DC9">
      <w:pPr>
        <w:pStyle w:val="Lijstalinea1"/>
        <w:numPr>
          <w:ilvl w:val="0"/>
          <w:numId w:val="3"/>
        </w:numPr>
        <w:spacing w:after="0" w:line="240" w:lineRule="auto"/>
        <w:rPr>
          <w:sz w:val="24"/>
          <w:szCs w:val="24"/>
        </w:rPr>
      </w:pPr>
      <w:r>
        <w:rPr>
          <w:sz w:val="24"/>
          <w:szCs w:val="24"/>
        </w:rPr>
        <w:t xml:space="preserve">Wij zorgen ervoor dat de stichting voldoet aan relevante wetten, zoals de AVG. </w:t>
      </w:r>
      <w:r>
        <w:rPr>
          <w:sz w:val="24"/>
          <w:szCs w:val="24"/>
        </w:rPr>
        <w:br/>
      </w:r>
    </w:p>
    <w:p w14:paraId="6D6BEFBF" w14:textId="77777777" w:rsidR="00D03177" w:rsidRDefault="00F16DC9">
      <w:pPr>
        <w:pStyle w:val="Standard"/>
        <w:spacing w:after="0" w:line="240" w:lineRule="auto"/>
        <w:rPr>
          <w:sz w:val="24"/>
          <w:szCs w:val="24"/>
          <w:u w:val="single"/>
        </w:rPr>
      </w:pPr>
      <w:r>
        <w:rPr>
          <w:sz w:val="24"/>
          <w:szCs w:val="24"/>
          <w:u w:val="single"/>
        </w:rPr>
        <w:t>Voor nieuwe bestuursleden</w:t>
      </w:r>
    </w:p>
    <w:p w14:paraId="60D951EB" w14:textId="77777777" w:rsidR="00D03177" w:rsidRDefault="00F16DC9">
      <w:pPr>
        <w:pStyle w:val="Standard"/>
        <w:spacing w:after="0" w:line="240" w:lineRule="auto"/>
        <w:rPr>
          <w:sz w:val="24"/>
          <w:szCs w:val="24"/>
        </w:rPr>
      </w:pPr>
      <w:r>
        <w:rPr>
          <w:sz w:val="24"/>
          <w:szCs w:val="24"/>
        </w:rPr>
        <w:t>Wij zorgen ervoor dat nieuwe bestuursleden goed worden geïnformeerd over:</w:t>
      </w:r>
    </w:p>
    <w:p w14:paraId="0C2894FE" w14:textId="77777777" w:rsidR="00D03177" w:rsidRDefault="00F16DC9">
      <w:pPr>
        <w:pStyle w:val="Lijstalinea1"/>
        <w:numPr>
          <w:ilvl w:val="0"/>
          <w:numId w:val="21"/>
        </w:numPr>
        <w:spacing w:after="0" w:line="240" w:lineRule="auto"/>
        <w:rPr>
          <w:sz w:val="24"/>
          <w:szCs w:val="24"/>
        </w:rPr>
      </w:pPr>
      <w:r>
        <w:rPr>
          <w:sz w:val="24"/>
          <w:szCs w:val="24"/>
        </w:rPr>
        <w:t>De financiële toestand van de vereniging.</w:t>
      </w:r>
    </w:p>
    <w:p w14:paraId="0BE887FA" w14:textId="77777777" w:rsidR="00D03177" w:rsidRDefault="00F16DC9">
      <w:pPr>
        <w:pStyle w:val="Lijstalinea1"/>
        <w:numPr>
          <w:ilvl w:val="0"/>
          <w:numId w:val="4"/>
        </w:numPr>
        <w:spacing w:after="0" w:line="240" w:lineRule="auto"/>
        <w:rPr>
          <w:sz w:val="24"/>
          <w:szCs w:val="24"/>
        </w:rPr>
      </w:pPr>
      <w:r>
        <w:rPr>
          <w:sz w:val="24"/>
          <w:szCs w:val="24"/>
        </w:rPr>
        <w:t>De andere bestuursleden en de bevoegdheden die zij hebben.</w:t>
      </w:r>
    </w:p>
    <w:p w14:paraId="72B54208" w14:textId="77777777" w:rsidR="00D03177" w:rsidRDefault="00F16DC9">
      <w:pPr>
        <w:pStyle w:val="Lijstalinea1"/>
        <w:numPr>
          <w:ilvl w:val="0"/>
          <w:numId w:val="4"/>
        </w:numPr>
        <w:spacing w:after="0" w:line="240" w:lineRule="auto"/>
        <w:rPr>
          <w:sz w:val="24"/>
          <w:szCs w:val="24"/>
        </w:rPr>
      </w:pPr>
      <w:r>
        <w:rPr>
          <w:sz w:val="24"/>
          <w:szCs w:val="24"/>
        </w:rPr>
        <w:t>De (onderlinge) werkafspraken.</w:t>
      </w:r>
    </w:p>
    <w:p w14:paraId="2EB3204C" w14:textId="77777777" w:rsidR="00D03177" w:rsidRDefault="00F16DC9">
      <w:pPr>
        <w:pStyle w:val="Lijstalinea1"/>
        <w:numPr>
          <w:ilvl w:val="0"/>
          <w:numId w:val="4"/>
        </w:numPr>
        <w:spacing w:after="0" w:line="240" w:lineRule="auto"/>
        <w:rPr>
          <w:sz w:val="24"/>
          <w:szCs w:val="24"/>
        </w:rPr>
      </w:pPr>
      <w:r>
        <w:rPr>
          <w:sz w:val="24"/>
          <w:szCs w:val="24"/>
        </w:rPr>
        <w:t>De verplichtingen die het bestuur heeft op basis van de statuten of reglementen.</w:t>
      </w:r>
    </w:p>
    <w:p w14:paraId="28EAD2F6" w14:textId="77777777" w:rsidR="00D03177" w:rsidRDefault="00D03177">
      <w:pPr>
        <w:pStyle w:val="Standard"/>
        <w:spacing w:after="0" w:line="240" w:lineRule="auto"/>
        <w:rPr>
          <w:sz w:val="24"/>
          <w:szCs w:val="24"/>
          <w:u w:val="single"/>
        </w:rPr>
      </w:pPr>
    </w:p>
    <w:p w14:paraId="53ABE88E" w14:textId="77777777" w:rsidR="00D03177" w:rsidRDefault="00D03177">
      <w:pPr>
        <w:pStyle w:val="Standard"/>
        <w:spacing w:after="0" w:line="240" w:lineRule="auto"/>
        <w:rPr>
          <w:sz w:val="24"/>
          <w:szCs w:val="24"/>
          <w:u w:val="single"/>
        </w:rPr>
      </w:pPr>
    </w:p>
    <w:p w14:paraId="05056A7A" w14:textId="77777777" w:rsidR="00D03177" w:rsidRDefault="00D03177">
      <w:pPr>
        <w:pStyle w:val="Standard"/>
        <w:spacing w:after="0" w:line="240" w:lineRule="auto"/>
        <w:rPr>
          <w:sz w:val="24"/>
          <w:szCs w:val="24"/>
          <w:u w:val="single"/>
        </w:rPr>
      </w:pPr>
    </w:p>
    <w:p w14:paraId="3BD28A76" w14:textId="77777777" w:rsidR="00D03177" w:rsidRDefault="00D03177">
      <w:pPr>
        <w:pStyle w:val="Standard"/>
        <w:spacing w:after="0" w:line="240" w:lineRule="auto"/>
        <w:rPr>
          <w:sz w:val="24"/>
          <w:szCs w:val="24"/>
          <w:u w:val="single"/>
        </w:rPr>
      </w:pPr>
    </w:p>
    <w:p w14:paraId="171696EE" w14:textId="77777777" w:rsidR="00D03177" w:rsidRDefault="00D03177">
      <w:pPr>
        <w:pStyle w:val="Standard"/>
        <w:spacing w:after="0" w:line="240" w:lineRule="auto"/>
        <w:rPr>
          <w:sz w:val="24"/>
          <w:szCs w:val="24"/>
          <w:u w:val="single"/>
        </w:rPr>
      </w:pPr>
    </w:p>
    <w:p w14:paraId="58A8D591" w14:textId="77777777" w:rsidR="00D03177" w:rsidRDefault="00D03177">
      <w:pPr>
        <w:pStyle w:val="Standard"/>
        <w:spacing w:after="0" w:line="240" w:lineRule="auto"/>
        <w:rPr>
          <w:sz w:val="24"/>
          <w:szCs w:val="24"/>
          <w:u w:val="single"/>
        </w:rPr>
      </w:pPr>
    </w:p>
    <w:p w14:paraId="601602DA" w14:textId="77777777" w:rsidR="00D03177" w:rsidRDefault="00F16DC9">
      <w:pPr>
        <w:pStyle w:val="Standard"/>
        <w:spacing w:after="0" w:line="240" w:lineRule="auto"/>
        <w:rPr>
          <w:sz w:val="24"/>
          <w:szCs w:val="24"/>
          <w:u w:val="single"/>
        </w:rPr>
      </w:pPr>
      <w:r>
        <w:rPr>
          <w:sz w:val="24"/>
          <w:szCs w:val="24"/>
          <w:u w:val="single"/>
        </w:rPr>
        <w:lastRenderedPageBreak/>
        <w:t>Voor aftredende bestuursleden</w:t>
      </w:r>
    </w:p>
    <w:p w14:paraId="4778439B" w14:textId="77777777" w:rsidR="00D03177" w:rsidRDefault="00F16DC9">
      <w:pPr>
        <w:pStyle w:val="Standard"/>
        <w:spacing w:after="0" w:line="240" w:lineRule="auto"/>
        <w:rPr>
          <w:sz w:val="24"/>
          <w:szCs w:val="24"/>
        </w:rPr>
      </w:pPr>
      <w:r>
        <w:rPr>
          <w:sz w:val="24"/>
          <w:szCs w:val="24"/>
        </w:rPr>
        <w:t>Bij het neerleggen van een bestuursfunctie regelen wij de volgende zaken:</w:t>
      </w:r>
    </w:p>
    <w:p w14:paraId="6BC6660D" w14:textId="77777777" w:rsidR="00D03177" w:rsidRDefault="00F16DC9">
      <w:pPr>
        <w:pStyle w:val="Lijstalinea1"/>
        <w:numPr>
          <w:ilvl w:val="0"/>
          <w:numId w:val="4"/>
        </w:numPr>
        <w:spacing w:after="0" w:line="240" w:lineRule="auto"/>
        <w:rPr>
          <w:sz w:val="24"/>
          <w:szCs w:val="24"/>
        </w:rPr>
      </w:pPr>
      <w:r>
        <w:rPr>
          <w:sz w:val="24"/>
          <w:szCs w:val="24"/>
        </w:rPr>
        <w:t>Het neerleggen van de bestuursfunctie wordt duidelijk vastgelegd.</w:t>
      </w:r>
    </w:p>
    <w:p w14:paraId="3545EB46" w14:textId="77777777" w:rsidR="00D03177" w:rsidRDefault="00F16DC9">
      <w:pPr>
        <w:pStyle w:val="Lijstalinea1"/>
        <w:numPr>
          <w:ilvl w:val="0"/>
          <w:numId w:val="4"/>
        </w:numPr>
        <w:spacing w:after="0" w:line="240" w:lineRule="auto"/>
        <w:rPr>
          <w:sz w:val="24"/>
          <w:szCs w:val="24"/>
        </w:rPr>
      </w:pPr>
      <w:r>
        <w:rPr>
          <w:sz w:val="24"/>
          <w:szCs w:val="24"/>
        </w:rPr>
        <w:t>Uitschrijving bij de Kamer van Koophandel.</w:t>
      </w:r>
    </w:p>
    <w:p w14:paraId="565F9B4B" w14:textId="77777777" w:rsidR="00D03177" w:rsidRDefault="00F16DC9">
      <w:pPr>
        <w:pStyle w:val="Lijstalinea1"/>
        <w:numPr>
          <w:ilvl w:val="0"/>
          <w:numId w:val="4"/>
        </w:numPr>
        <w:spacing w:after="0" w:line="240" w:lineRule="auto"/>
        <w:rPr>
          <w:sz w:val="24"/>
          <w:szCs w:val="24"/>
        </w:rPr>
      </w:pPr>
      <w:r>
        <w:rPr>
          <w:sz w:val="24"/>
          <w:szCs w:val="24"/>
        </w:rPr>
        <w:t>Decharge van de bestuurstaken door de het bestuur.</w:t>
      </w:r>
    </w:p>
    <w:p w14:paraId="2CD5754C" w14:textId="77777777" w:rsidR="00D03177" w:rsidRDefault="00F16DC9">
      <w:pPr>
        <w:pStyle w:val="Lijstalinea1"/>
        <w:numPr>
          <w:ilvl w:val="0"/>
          <w:numId w:val="4"/>
        </w:numPr>
        <w:spacing w:after="0" w:line="240" w:lineRule="auto"/>
        <w:rPr>
          <w:sz w:val="24"/>
          <w:szCs w:val="24"/>
        </w:rPr>
      </w:pPr>
      <w:r>
        <w:rPr>
          <w:sz w:val="24"/>
          <w:szCs w:val="24"/>
        </w:rPr>
        <w:t>Een goede overdracht naar de nieuwe bestuurder(s).</w:t>
      </w:r>
    </w:p>
    <w:p w14:paraId="1401B16A" w14:textId="77777777" w:rsidR="00D03177" w:rsidRDefault="00F16DC9">
      <w:pPr>
        <w:pStyle w:val="Lijstalinea1"/>
        <w:numPr>
          <w:ilvl w:val="0"/>
          <w:numId w:val="4"/>
        </w:numPr>
        <w:spacing w:after="0" w:line="240" w:lineRule="auto"/>
        <w:rPr>
          <w:sz w:val="24"/>
          <w:szCs w:val="24"/>
        </w:rPr>
      </w:pPr>
      <w:r>
        <w:rPr>
          <w:sz w:val="24"/>
          <w:szCs w:val="24"/>
        </w:rPr>
        <w:t xml:space="preserve">Vastlegging van de afspraken.  </w:t>
      </w:r>
    </w:p>
    <w:p w14:paraId="1FFFE9F4" w14:textId="77777777" w:rsidR="00D03177" w:rsidRDefault="00D03177">
      <w:pPr>
        <w:pStyle w:val="Standard"/>
        <w:spacing w:after="0" w:line="240" w:lineRule="auto"/>
        <w:rPr>
          <w:sz w:val="24"/>
          <w:szCs w:val="24"/>
        </w:rPr>
      </w:pPr>
    </w:p>
    <w:p w14:paraId="37BF0331" w14:textId="77777777" w:rsidR="00D03177" w:rsidRDefault="00F16DC9">
      <w:pPr>
        <w:pStyle w:val="Standard"/>
        <w:spacing w:after="0" w:line="240" w:lineRule="auto"/>
        <w:rPr>
          <w:sz w:val="24"/>
          <w:szCs w:val="24"/>
        </w:rPr>
      </w:pPr>
      <w:r>
        <w:rPr>
          <w:sz w:val="24"/>
          <w:szCs w:val="24"/>
        </w:rPr>
        <w:t>Wij spreken af:</w:t>
      </w:r>
    </w:p>
    <w:p w14:paraId="35EA4891" w14:textId="77777777" w:rsidR="00D03177" w:rsidRDefault="00F16DC9">
      <w:pPr>
        <w:pStyle w:val="Lijstalinea1"/>
        <w:numPr>
          <w:ilvl w:val="0"/>
          <w:numId w:val="4"/>
        </w:numPr>
        <w:spacing w:after="0" w:line="240" w:lineRule="auto"/>
        <w:rPr>
          <w:sz w:val="24"/>
          <w:szCs w:val="24"/>
        </w:rPr>
      </w:pPr>
      <w:r>
        <w:rPr>
          <w:sz w:val="24"/>
          <w:szCs w:val="24"/>
        </w:rPr>
        <w:t>Deze afspraken regelmatig te controleren op actualiteit (tenminste een keer per jaar).</w:t>
      </w:r>
    </w:p>
    <w:p w14:paraId="77EEAD60" w14:textId="77777777" w:rsidR="00D03177" w:rsidRDefault="00F16DC9">
      <w:pPr>
        <w:pStyle w:val="Lijstalinea1"/>
        <w:numPr>
          <w:ilvl w:val="0"/>
          <w:numId w:val="4"/>
        </w:numPr>
        <w:spacing w:after="0" w:line="240" w:lineRule="auto"/>
        <w:rPr>
          <w:sz w:val="24"/>
          <w:szCs w:val="24"/>
        </w:rPr>
      </w:pPr>
      <w:r>
        <w:rPr>
          <w:sz w:val="24"/>
          <w:szCs w:val="24"/>
        </w:rPr>
        <w:t xml:space="preserve">Met nieuwe bestuursleden na 3 tot 6 maanden te evalueren.  </w:t>
      </w:r>
    </w:p>
    <w:p w14:paraId="1A7E3FC0" w14:textId="77777777" w:rsidR="00D03177" w:rsidRDefault="00D03177">
      <w:pPr>
        <w:pStyle w:val="Standard"/>
        <w:spacing w:after="0" w:line="240" w:lineRule="auto"/>
        <w:rPr>
          <w:b/>
          <w:bCs/>
          <w:sz w:val="32"/>
          <w:szCs w:val="32"/>
        </w:rPr>
      </w:pPr>
    </w:p>
    <w:p w14:paraId="78607699" w14:textId="77777777" w:rsidR="00D03177" w:rsidRDefault="00F16DC9">
      <w:pPr>
        <w:pStyle w:val="Standard"/>
        <w:spacing w:after="0" w:line="240" w:lineRule="auto"/>
        <w:rPr>
          <w:b/>
          <w:bCs/>
          <w:sz w:val="32"/>
          <w:szCs w:val="32"/>
        </w:rPr>
      </w:pPr>
      <w:r>
        <w:rPr>
          <w:b/>
          <w:bCs/>
          <w:sz w:val="32"/>
          <w:szCs w:val="32"/>
        </w:rPr>
        <w:t>3. Tegenstrijdig belang</w:t>
      </w:r>
    </w:p>
    <w:p w14:paraId="27B2C139" w14:textId="77777777" w:rsidR="00D03177" w:rsidRDefault="00F16DC9">
      <w:pPr>
        <w:pStyle w:val="Lijstalinea1"/>
        <w:numPr>
          <w:ilvl w:val="0"/>
          <w:numId w:val="22"/>
        </w:numPr>
        <w:spacing w:after="0" w:line="240" w:lineRule="auto"/>
        <w:rPr>
          <w:sz w:val="24"/>
          <w:szCs w:val="24"/>
        </w:rPr>
      </w:pPr>
      <w:r>
        <w:rPr>
          <w:sz w:val="24"/>
          <w:szCs w:val="24"/>
        </w:rPr>
        <w:t>Een bestuurslid meldt een (potentieel) tegenstrijdig belang direct bij de overige bestuursleden.</w:t>
      </w:r>
    </w:p>
    <w:p w14:paraId="0FAB6214" w14:textId="77777777" w:rsidR="00D03177" w:rsidRDefault="00F16DC9">
      <w:pPr>
        <w:pStyle w:val="Lijstalinea1"/>
        <w:numPr>
          <w:ilvl w:val="0"/>
          <w:numId w:val="5"/>
        </w:numPr>
        <w:spacing w:after="0" w:line="240" w:lineRule="auto"/>
        <w:rPr>
          <w:sz w:val="24"/>
          <w:szCs w:val="24"/>
        </w:rPr>
      </w:pPr>
      <w:r>
        <w:rPr>
          <w:sz w:val="24"/>
          <w:szCs w:val="24"/>
        </w:rPr>
        <w:t>Het bestuurslid deelt alle relevante informatie over het (potentieel) tegenstrijdig belang.</w:t>
      </w:r>
    </w:p>
    <w:p w14:paraId="3CDE5FD9" w14:textId="77777777" w:rsidR="00D03177" w:rsidRDefault="00F16DC9">
      <w:pPr>
        <w:pStyle w:val="Lijstalinea1"/>
        <w:numPr>
          <w:ilvl w:val="0"/>
          <w:numId w:val="5"/>
        </w:numPr>
        <w:spacing w:after="0" w:line="240" w:lineRule="auto"/>
        <w:rPr>
          <w:sz w:val="24"/>
          <w:szCs w:val="24"/>
        </w:rPr>
      </w:pPr>
      <w:r>
        <w:rPr>
          <w:sz w:val="24"/>
          <w:szCs w:val="24"/>
        </w:rPr>
        <w:t>Bij een tegenstrijdig belang zal het bestuurslid niet deelnemen aan de overleggen en besluitvorming bij het onderwerp waar sprake is van het (potentieel) tegenstrijdig belang.</w:t>
      </w:r>
    </w:p>
    <w:p w14:paraId="3A0FE5B8" w14:textId="77777777" w:rsidR="00D03177" w:rsidRDefault="00F16DC9">
      <w:pPr>
        <w:pStyle w:val="Lijstalinea1"/>
        <w:numPr>
          <w:ilvl w:val="0"/>
          <w:numId w:val="23"/>
        </w:numPr>
        <w:spacing w:after="0" w:line="240" w:lineRule="auto"/>
        <w:rPr>
          <w:sz w:val="24"/>
          <w:szCs w:val="24"/>
        </w:rPr>
      </w:pPr>
      <w:r>
        <w:rPr>
          <w:sz w:val="24"/>
          <w:szCs w:val="24"/>
        </w:rPr>
        <w:t>Als een (potentieel) tegenstrijdig belang merken wij als bestuur in ieder geval aan:</w:t>
      </w:r>
    </w:p>
    <w:p w14:paraId="0EEC8E2D" w14:textId="77777777" w:rsidR="00D03177" w:rsidRDefault="00F16DC9">
      <w:pPr>
        <w:pStyle w:val="Lijstalinea1"/>
        <w:numPr>
          <w:ilvl w:val="0"/>
          <w:numId w:val="24"/>
        </w:numPr>
        <w:spacing w:after="0" w:line="240" w:lineRule="auto"/>
        <w:ind w:left="1134" w:firstLine="0"/>
        <w:rPr>
          <w:sz w:val="24"/>
          <w:szCs w:val="24"/>
        </w:rPr>
      </w:pPr>
      <w:r>
        <w:rPr>
          <w:sz w:val="24"/>
          <w:szCs w:val="24"/>
        </w:rPr>
        <w:t xml:space="preserve">Het aangaan van een overeenkomst met een geldelijk belang tussen de </w:t>
      </w:r>
    </w:p>
    <w:p w14:paraId="24170F05" w14:textId="77777777" w:rsidR="00D03177" w:rsidRDefault="00F16DC9">
      <w:pPr>
        <w:pStyle w:val="Lijstalinea1"/>
        <w:spacing w:after="0" w:line="240" w:lineRule="auto"/>
        <w:ind w:left="1134"/>
        <w:rPr>
          <w:sz w:val="24"/>
          <w:szCs w:val="24"/>
        </w:rPr>
      </w:pPr>
      <w:r>
        <w:rPr>
          <w:sz w:val="24"/>
          <w:szCs w:val="24"/>
        </w:rPr>
        <w:t xml:space="preserve">  stichting enerzijds en de bestuurder en/of relaties van de bestuurder anderzijds.</w:t>
      </w:r>
    </w:p>
    <w:p w14:paraId="23A7EEE9" w14:textId="77777777" w:rsidR="00D03177" w:rsidRDefault="00F16DC9">
      <w:pPr>
        <w:pStyle w:val="Lijstalinea1"/>
        <w:numPr>
          <w:ilvl w:val="0"/>
          <w:numId w:val="10"/>
        </w:numPr>
        <w:spacing w:after="0" w:line="240" w:lineRule="auto"/>
        <w:ind w:left="1134" w:firstLine="0"/>
        <w:rPr>
          <w:sz w:val="24"/>
          <w:szCs w:val="24"/>
        </w:rPr>
      </w:pPr>
      <w:r>
        <w:rPr>
          <w:sz w:val="24"/>
          <w:szCs w:val="24"/>
        </w:rPr>
        <w:t>Het vaststellen van de vergoeding van de bestuurder.</w:t>
      </w:r>
    </w:p>
    <w:p w14:paraId="7C852E0B" w14:textId="77777777" w:rsidR="00D03177" w:rsidRDefault="00F16DC9">
      <w:pPr>
        <w:pStyle w:val="Lijstalinea1"/>
        <w:numPr>
          <w:ilvl w:val="0"/>
          <w:numId w:val="10"/>
        </w:numPr>
        <w:spacing w:after="0" w:line="240" w:lineRule="auto"/>
        <w:ind w:left="1134" w:firstLine="0"/>
        <w:rPr>
          <w:sz w:val="24"/>
          <w:szCs w:val="24"/>
        </w:rPr>
      </w:pPr>
      <w:r>
        <w:rPr>
          <w:sz w:val="24"/>
          <w:szCs w:val="24"/>
        </w:rPr>
        <w:t>Het stellen van een zekerheid zoals hypotheek, borg enz. door de vereniging ten behoeve van een bestuurder.</w:t>
      </w:r>
    </w:p>
    <w:p w14:paraId="1C444E30" w14:textId="77777777" w:rsidR="00D03177" w:rsidRDefault="00F16DC9">
      <w:pPr>
        <w:pStyle w:val="Lijstalinea1"/>
        <w:numPr>
          <w:ilvl w:val="0"/>
          <w:numId w:val="17"/>
        </w:numPr>
        <w:spacing w:after="0" w:line="240" w:lineRule="auto"/>
        <w:rPr>
          <w:sz w:val="24"/>
          <w:szCs w:val="24"/>
        </w:rPr>
      </w:pPr>
      <w:r>
        <w:rPr>
          <w:sz w:val="24"/>
          <w:szCs w:val="24"/>
        </w:rPr>
        <w:t>Wij spreken af deze afspraken minstens éénmaal per jaar te controleren op actualiteit.</w:t>
      </w:r>
    </w:p>
    <w:p w14:paraId="03785A63" w14:textId="77777777" w:rsidR="00D03177" w:rsidRDefault="00D03177">
      <w:pPr>
        <w:pStyle w:val="Lijstalinea1"/>
        <w:spacing w:after="0" w:line="240" w:lineRule="auto"/>
        <w:rPr>
          <w:b/>
          <w:bCs/>
          <w:sz w:val="32"/>
          <w:szCs w:val="32"/>
        </w:rPr>
      </w:pPr>
    </w:p>
    <w:p w14:paraId="3B303E5D" w14:textId="77777777" w:rsidR="00D03177" w:rsidRDefault="00F16DC9">
      <w:pPr>
        <w:pStyle w:val="Standard"/>
        <w:spacing w:after="0" w:line="240" w:lineRule="auto"/>
        <w:rPr>
          <w:b/>
          <w:bCs/>
          <w:sz w:val="32"/>
          <w:szCs w:val="32"/>
        </w:rPr>
      </w:pPr>
      <w:r>
        <w:rPr>
          <w:b/>
          <w:bCs/>
          <w:sz w:val="32"/>
          <w:szCs w:val="32"/>
        </w:rPr>
        <w:t>4. Afwezigheid van bestuursleden</w:t>
      </w:r>
    </w:p>
    <w:p w14:paraId="44D54AAE" w14:textId="77777777" w:rsidR="00D03177" w:rsidRDefault="00F16DC9">
      <w:pPr>
        <w:pStyle w:val="Standard"/>
        <w:spacing w:after="0" w:line="240" w:lineRule="auto"/>
        <w:ind w:right="-20"/>
      </w:pPr>
      <w:r>
        <w:rPr>
          <w:rStyle w:val="Standaardalinea-lettertype1"/>
          <w:rFonts w:eastAsia="Arial"/>
          <w:w w:val="101"/>
        </w:rPr>
        <w:t>W</w:t>
      </w:r>
      <w:r>
        <w:rPr>
          <w:rStyle w:val="Standaardalinea-lettertype1"/>
          <w:rFonts w:eastAsia="Arial"/>
          <w:w w:val="107"/>
        </w:rPr>
        <w:t>ij</w:t>
      </w:r>
      <w:r>
        <w:rPr>
          <w:rStyle w:val="Standaardalinea-lettertype1"/>
          <w:rFonts w:eastAsia="Arial"/>
        </w:rPr>
        <w:t xml:space="preserve"> </w:t>
      </w:r>
      <w:r>
        <w:rPr>
          <w:rStyle w:val="Standaardalinea-lettertype1"/>
          <w:rFonts w:eastAsia="Arial"/>
          <w:w w:val="109"/>
        </w:rPr>
        <w:t>h</w:t>
      </w:r>
      <w:r>
        <w:rPr>
          <w:rStyle w:val="Standaardalinea-lettertype1"/>
          <w:rFonts w:eastAsia="Arial"/>
          <w:w w:val="102"/>
        </w:rPr>
        <w:t>e</w:t>
      </w:r>
      <w:r>
        <w:rPr>
          <w:rStyle w:val="Standaardalinea-lettertype1"/>
          <w:rFonts w:eastAsia="Arial"/>
          <w:w w:val="109"/>
        </w:rPr>
        <w:t>bb</w:t>
      </w:r>
      <w:r>
        <w:rPr>
          <w:rStyle w:val="Standaardalinea-lettertype1"/>
          <w:rFonts w:eastAsia="Arial"/>
          <w:w w:val="102"/>
        </w:rPr>
        <w:t>e</w:t>
      </w:r>
      <w:r>
        <w:rPr>
          <w:rStyle w:val="Standaardalinea-lettertype1"/>
          <w:rFonts w:eastAsia="Arial"/>
          <w:w w:val="109"/>
        </w:rPr>
        <w:t>n</w:t>
      </w:r>
      <w:r>
        <w:rPr>
          <w:rStyle w:val="Standaardalinea-lettertype1"/>
          <w:rFonts w:eastAsia="Arial"/>
        </w:rPr>
        <w:t xml:space="preserve"> </w:t>
      </w:r>
      <w:r>
        <w:rPr>
          <w:rStyle w:val="Standaardalinea-lettertype1"/>
          <w:rFonts w:eastAsia="Arial"/>
          <w:w w:val="96"/>
        </w:rPr>
        <w:t>a</w:t>
      </w:r>
      <w:r>
        <w:rPr>
          <w:rStyle w:val="Standaardalinea-lettertype1"/>
          <w:rFonts w:eastAsia="Arial"/>
          <w:w w:val="114"/>
        </w:rPr>
        <w:t>l</w:t>
      </w:r>
      <w:r>
        <w:rPr>
          <w:rStyle w:val="Standaardalinea-lettertype1"/>
          <w:rFonts w:eastAsia="Arial"/>
          <w:w w:val="91"/>
        </w:rPr>
        <w:t>s</w:t>
      </w:r>
      <w:r>
        <w:rPr>
          <w:rStyle w:val="Standaardalinea-lettertype1"/>
          <w:rFonts w:eastAsia="Arial"/>
        </w:rPr>
        <w:t xml:space="preserve"> </w:t>
      </w:r>
      <w:r>
        <w:rPr>
          <w:rStyle w:val="Standaardalinea-lettertype1"/>
          <w:rFonts w:eastAsia="Arial"/>
          <w:spacing w:val="2"/>
          <w:w w:val="109"/>
        </w:rPr>
        <w:t>b</w:t>
      </w:r>
      <w:r>
        <w:rPr>
          <w:rStyle w:val="Standaardalinea-lettertype1"/>
          <w:rFonts w:eastAsia="Arial"/>
          <w:spacing w:val="2"/>
          <w:w w:val="102"/>
        </w:rPr>
        <w:t>e</w:t>
      </w:r>
      <w:r>
        <w:rPr>
          <w:rStyle w:val="Standaardalinea-lettertype1"/>
          <w:rFonts w:eastAsia="Arial"/>
          <w:spacing w:val="2"/>
          <w:w w:val="91"/>
        </w:rPr>
        <w:t>s</w:t>
      </w:r>
      <w:r>
        <w:rPr>
          <w:rStyle w:val="Standaardalinea-lettertype1"/>
          <w:rFonts w:eastAsia="Arial"/>
          <w:spacing w:val="2"/>
        </w:rPr>
        <w:t>t</w:t>
      </w:r>
      <w:r>
        <w:rPr>
          <w:rStyle w:val="Standaardalinea-lettertype1"/>
          <w:rFonts w:eastAsia="Arial"/>
          <w:spacing w:val="2"/>
          <w:w w:val="109"/>
        </w:rPr>
        <w:t>uu</w:t>
      </w:r>
      <w:r>
        <w:rPr>
          <w:rStyle w:val="Standaardalinea-lettertype1"/>
          <w:rFonts w:eastAsia="Arial"/>
          <w:spacing w:val="2"/>
          <w:w w:val="110"/>
        </w:rPr>
        <w:t>r</w:t>
      </w:r>
      <w:r>
        <w:rPr>
          <w:rStyle w:val="Standaardalinea-lettertype1"/>
          <w:rFonts w:eastAsia="Arial"/>
        </w:rPr>
        <w:t xml:space="preserve"> </w:t>
      </w:r>
      <w:r>
        <w:rPr>
          <w:rStyle w:val="Standaardalinea-lettertype1"/>
          <w:rFonts w:eastAsia="Arial"/>
          <w:spacing w:val="4"/>
          <w:w w:val="109"/>
        </w:rPr>
        <w:t>h</w:t>
      </w:r>
      <w:r>
        <w:rPr>
          <w:rStyle w:val="Standaardalinea-lettertype1"/>
          <w:rFonts w:eastAsia="Arial"/>
          <w:spacing w:val="4"/>
          <w:w w:val="102"/>
        </w:rPr>
        <w:t>e</w:t>
      </w:r>
      <w:r>
        <w:rPr>
          <w:rStyle w:val="Standaardalinea-lettertype1"/>
          <w:rFonts w:eastAsia="Arial"/>
          <w:spacing w:val="4"/>
        </w:rPr>
        <w:t>t</w:t>
      </w:r>
      <w:r>
        <w:rPr>
          <w:rStyle w:val="Standaardalinea-lettertype1"/>
          <w:rFonts w:eastAsia="Arial"/>
        </w:rPr>
        <w:t xml:space="preserve"> v</w:t>
      </w:r>
      <w:r>
        <w:rPr>
          <w:rStyle w:val="Standaardalinea-lettertype1"/>
          <w:rFonts w:eastAsia="Arial"/>
          <w:w w:val="115"/>
        </w:rPr>
        <w:t>o</w:t>
      </w:r>
      <w:r>
        <w:rPr>
          <w:rStyle w:val="Standaardalinea-lettertype1"/>
          <w:rFonts w:eastAsia="Arial"/>
          <w:w w:val="114"/>
        </w:rPr>
        <w:t>l</w:t>
      </w:r>
      <w:r>
        <w:rPr>
          <w:rStyle w:val="Standaardalinea-lettertype1"/>
          <w:rFonts w:eastAsia="Arial"/>
          <w:w w:val="107"/>
        </w:rPr>
        <w:t>g</w:t>
      </w:r>
      <w:r>
        <w:rPr>
          <w:rStyle w:val="Standaardalinea-lettertype1"/>
          <w:rFonts w:eastAsia="Arial"/>
          <w:w w:val="102"/>
        </w:rPr>
        <w:t>e</w:t>
      </w:r>
      <w:r>
        <w:rPr>
          <w:rStyle w:val="Standaardalinea-lettertype1"/>
          <w:rFonts w:eastAsia="Arial"/>
          <w:w w:val="109"/>
        </w:rPr>
        <w:t>nd</w:t>
      </w:r>
      <w:r>
        <w:rPr>
          <w:rStyle w:val="Standaardalinea-lettertype1"/>
          <w:rFonts w:eastAsia="Arial"/>
          <w:w w:val="102"/>
        </w:rPr>
        <w:t>e</w:t>
      </w:r>
      <w:r>
        <w:rPr>
          <w:rStyle w:val="Standaardalinea-lettertype1"/>
          <w:rFonts w:eastAsia="Arial"/>
        </w:rPr>
        <w:t xml:space="preserve"> </w:t>
      </w:r>
      <w:r>
        <w:rPr>
          <w:rStyle w:val="Standaardalinea-lettertype1"/>
          <w:rFonts w:eastAsia="Arial"/>
          <w:w w:val="96"/>
        </w:rPr>
        <w:t>a</w:t>
      </w:r>
      <w:r>
        <w:rPr>
          <w:rStyle w:val="Standaardalinea-lettertype1"/>
          <w:rFonts w:eastAsia="Arial"/>
          <w:w w:val="118"/>
        </w:rPr>
        <w:t>f</w:t>
      </w:r>
      <w:r>
        <w:rPr>
          <w:rStyle w:val="Standaardalinea-lettertype1"/>
          <w:rFonts w:eastAsia="Arial"/>
          <w:w w:val="107"/>
        </w:rPr>
        <w:t>g</w:t>
      </w:r>
      <w:r>
        <w:rPr>
          <w:rStyle w:val="Standaardalinea-lettertype1"/>
          <w:rFonts w:eastAsia="Arial"/>
          <w:w w:val="102"/>
        </w:rPr>
        <w:t>e</w:t>
      </w:r>
      <w:r>
        <w:rPr>
          <w:rStyle w:val="Standaardalinea-lettertype1"/>
          <w:rFonts w:eastAsia="Arial"/>
          <w:w w:val="91"/>
        </w:rPr>
        <w:t>s</w:t>
      </w:r>
      <w:r>
        <w:rPr>
          <w:rStyle w:val="Standaardalinea-lettertype1"/>
          <w:rFonts w:eastAsia="Arial"/>
          <w:w w:val="109"/>
        </w:rPr>
        <w:t>p</w:t>
      </w:r>
      <w:r>
        <w:rPr>
          <w:rStyle w:val="Standaardalinea-lettertype1"/>
          <w:rFonts w:eastAsia="Arial"/>
          <w:w w:val="110"/>
        </w:rPr>
        <w:t>r</w:t>
      </w:r>
      <w:r>
        <w:rPr>
          <w:rStyle w:val="Standaardalinea-lettertype1"/>
          <w:rFonts w:eastAsia="Arial"/>
          <w:w w:val="115"/>
        </w:rPr>
        <w:t>o</w:t>
      </w:r>
      <w:r>
        <w:rPr>
          <w:rStyle w:val="Standaardalinea-lettertype1"/>
          <w:rFonts w:eastAsia="Arial"/>
          <w:w w:val="103"/>
        </w:rPr>
        <w:t>k</w:t>
      </w:r>
      <w:r>
        <w:rPr>
          <w:rStyle w:val="Standaardalinea-lettertype1"/>
          <w:rFonts w:eastAsia="Arial"/>
          <w:w w:val="102"/>
        </w:rPr>
        <w:t>e</w:t>
      </w:r>
      <w:r>
        <w:rPr>
          <w:rStyle w:val="Standaardalinea-lettertype1"/>
          <w:rFonts w:eastAsia="Arial"/>
          <w:w w:val="109"/>
        </w:rPr>
        <w:t>n</w:t>
      </w:r>
      <w:r>
        <w:rPr>
          <w:rStyle w:val="Standaardalinea-lettertype1"/>
          <w:rFonts w:eastAsia="Arial"/>
          <w:w w:val="108"/>
        </w:rPr>
        <w:t>:</w:t>
      </w:r>
    </w:p>
    <w:p w14:paraId="459EC755" w14:textId="77777777" w:rsidR="00D03177" w:rsidRDefault="00F16DC9">
      <w:pPr>
        <w:pStyle w:val="Lijstalinea1"/>
        <w:numPr>
          <w:ilvl w:val="0"/>
          <w:numId w:val="25"/>
        </w:numPr>
        <w:spacing w:after="0" w:line="240" w:lineRule="auto"/>
      </w:pPr>
      <w:r>
        <w:rPr>
          <w:rStyle w:val="Standaardalinea-lettertype1"/>
          <w:sz w:val="24"/>
          <w:szCs w:val="24"/>
        </w:rPr>
        <w:t>Als sprake is van (tijdelijke) afwezigheid van een bestuurder, dient het betreffende bestuurslid dit direct te melden bij de overige bestuursleden.</w:t>
      </w:r>
    </w:p>
    <w:p w14:paraId="7751E4B6" w14:textId="77777777" w:rsidR="00D03177" w:rsidRDefault="00F16DC9">
      <w:pPr>
        <w:pStyle w:val="Lijstalinea1"/>
        <w:numPr>
          <w:ilvl w:val="0"/>
          <w:numId w:val="11"/>
        </w:numPr>
        <w:spacing w:after="0" w:line="240" w:lineRule="auto"/>
      </w:pPr>
      <w:r>
        <w:rPr>
          <w:rStyle w:val="Standaardalinea-lettertype1"/>
          <w:rFonts w:eastAsia="Calibri"/>
          <w:color w:val="000000"/>
          <w:sz w:val="24"/>
          <w:szCs w:val="24"/>
        </w:rPr>
        <w:t>Bij belet en ontstentenis van één bestuurder (niet zijnde de enige bestuurder) of meerdere bestuurders zijn de overige bestuurders belast met het bestuur van de organisatie.</w:t>
      </w:r>
      <w:r>
        <w:rPr>
          <w:rStyle w:val="Standaardalinea-lettertype1"/>
          <w:sz w:val="24"/>
          <w:szCs w:val="24"/>
        </w:rPr>
        <w:t xml:space="preserve">  </w:t>
      </w:r>
    </w:p>
    <w:p w14:paraId="1BC01C58" w14:textId="77777777" w:rsidR="00D03177" w:rsidRDefault="00F16DC9">
      <w:pPr>
        <w:pStyle w:val="Lijstalinea1"/>
        <w:numPr>
          <w:ilvl w:val="0"/>
          <w:numId w:val="11"/>
        </w:numPr>
        <w:spacing w:after="0" w:line="240" w:lineRule="auto"/>
      </w:pPr>
      <w:r>
        <w:rPr>
          <w:rStyle w:val="Standaardalinea-lettertype1"/>
          <w:sz w:val="24"/>
          <w:szCs w:val="24"/>
        </w:rPr>
        <w:t>Het bestuur handelt volgens de statuten en andere interne reglementen en afspraken.</w:t>
      </w:r>
    </w:p>
    <w:p w14:paraId="340C2A1F" w14:textId="77777777" w:rsidR="00D03177" w:rsidRDefault="00F16DC9">
      <w:pPr>
        <w:pStyle w:val="Lijstalinea1"/>
        <w:numPr>
          <w:ilvl w:val="0"/>
          <w:numId w:val="11"/>
        </w:numPr>
        <w:spacing w:after="0" w:line="240" w:lineRule="auto"/>
        <w:rPr>
          <w:sz w:val="24"/>
          <w:szCs w:val="24"/>
        </w:rPr>
      </w:pPr>
      <w:r>
        <w:rPr>
          <w:sz w:val="24"/>
          <w:szCs w:val="24"/>
        </w:rPr>
        <w:t>Wij spreken af deze afspraken minimaal één keer per jaar te controleren op actualiteit en relevantie.</w:t>
      </w:r>
    </w:p>
    <w:p w14:paraId="51B8AC0C" w14:textId="77777777" w:rsidR="00D03177" w:rsidRDefault="00D03177">
      <w:pPr>
        <w:pStyle w:val="Lijstalinea1"/>
        <w:spacing w:after="0" w:line="240" w:lineRule="auto"/>
        <w:rPr>
          <w:sz w:val="24"/>
          <w:szCs w:val="24"/>
        </w:rPr>
      </w:pPr>
    </w:p>
    <w:p w14:paraId="34AD1875" w14:textId="77777777" w:rsidR="00D03177" w:rsidRDefault="00F16DC9">
      <w:pPr>
        <w:pStyle w:val="Standard"/>
        <w:spacing w:after="0" w:line="240" w:lineRule="auto"/>
        <w:rPr>
          <w:b/>
          <w:bCs/>
          <w:sz w:val="32"/>
          <w:szCs w:val="32"/>
        </w:rPr>
      </w:pPr>
      <w:r>
        <w:rPr>
          <w:b/>
          <w:bCs/>
          <w:sz w:val="32"/>
          <w:szCs w:val="32"/>
        </w:rPr>
        <w:t>5. Meervoudig stemrecht</w:t>
      </w:r>
    </w:p>
    <w:p w14:paraId="6F902102" w14:textId="77777777" w:rsidR="00D03177" w:rsidRDefault="00D03177">
      <w:pPr>
        <w:pStyle w:val="Standard"/>
        <w:spacing w:after="0" w:line="240" w:lineRule="auto"/>
        <w:rPr>
          <w:rFonts w:eastAsia="Arial"/>
          <w:w w:val="116"/>
          <w:sz w:val="24"/>
          <w:szCs w:val="24"/>
        </w:rPr>
      </w:pPr>
    </w:p>
    <w:p w14:paraId="074F4822" w14:textId="77777777" w:rsidR="00D03177" w:rsidRDefault="00F16DC9">
      <w:pPr>
        <w:pStyle w:val="Lijstalinea1"/>
        <w:numPr>
          <w:ilvl w:val="0"/>
          <w:numId w:val="26"/>
        </w:numPr>
        <w:spacing w:after="0" w:line="240" w:lineRule="auto"/>
        <w:rPr>
          <w:sz w:val="24"/>
          <w:szCs w:val="24"/>
        </w:rPr>
      </w:pPr>
      <w:r>
        <w:rPr>
          <w:sz w:val="24"/>
          <w:szCs w:val="24"/>
        </w:rPr>
        <w:t>Het meervoudig stemrecht is voor onze stichting niet van toepassing.</w:t>
      </w:r>
    </w:p>
    <w:p w14:paraId="078F0451" w14:textId="77777777" w:rsidR="00D03177" w:rsidRDefault="00D03177">
      <w:pPr>
        <w:pStyle w:val="Standard"/>
        <w:spacing w:after="0" w:line="240" w:lineRule="auto"/>
        <w:rPr>
          <w:b/>
          <w:bCs/>
          <w:sz w:val="32"/>
          <w:szCs w:val="32"/>
        </w:rPr>
      </w:pPr>
    </w:p>
    <w:p w14:paraId="14A5413D" w14:textId="77777777" w:rsidR="00D03177" w:rsidRDefault="00F16DC9">
      <w:pPr>
        <w:pStyle w:val="Standard"/>
        <w:spacing w:after="0" w:line="240" w:lineRule="auto"/>
        <w:rPr>
          <w:b/>
          <w:bCs/>
          <w:sz w:val="32"/>
          <w:szCs w:val="32"/>
        </w:rPr>
      </w:pPr>
      <w:r>
        <w:rPr>
          <w:b/>
          <w:bCs/>
          <w:sz w:val="32"/>
          <w:szCs w:val="32"/>
        </w:rPr>
        <w:lastRenderedPageBreak/>
        <w:t>6. Toezicht</w:t>
      </w:r>
    </w:p>
    <w:p w14:paraId="22C48246" w14:textId="77777777" w:rsidR="00D03177" w:rsidRDefault="00F16DC9">
      <w:pPr>
        <w:pStyle w:val="Geenafstand1"/>
        <w:numPr>
          <w:ilvl w:val="0"/>
          <w:numId w:val="27"/>
        </w:numPr>
        <w:rPr>
          <w:color w:val="000000"/>
          <w:sz w:val="24"/>
          <w:szCs w:val="24"/>
        </w:rPr>
      </w:pPr>
      <w:r>
        <w:rPr>
          <w:color w:val="000000"/>
          <w:sz w:val="24"/>
          <w:szCs w:val="24"/>
        </w:rPr>
        <w:t>De stichting kent een enkelvoudig bestuur. De stichting kent geen intern orgaan dat toezicht houdt op het bestuur.</w:t>
      </w:r>
    </w:p>
    <w:p w14:paraId="67C68B59" w14:textId="77777777" w:rsidR="00D03177" w:rsidRDefault="00F16DC9">
      <w:pPr>
        <w:pStyle w:val="Lijstalinea1"/>
        <w:spacing w:after="0" w:line="240" w:lineRule="auto"/>
        <w:rPr>
          <w:color w:val="000000"/>
          <w:sz w:val="24"/>
          <w:szCs w:val="24"/>
        </w:rPr>
      </w:pPr>
      <w:r>
        <w:rPr>
          <w:color w:val="000000"/>
          <w:sz w:val="24"/>
          <w:szCs w:val="24"/>
        </w:rPr>
        <w:t xml:space="preserve"> </w:t>
      </w:r>
    </w:p>
    <w:p w14:paraId="46DCBFF4" w14:textId="77777777" w:rsidR="00D03177" w:rsidRDefault="00F16DC9">
      <w:pPr>
        <w:pStyle w:val="Standard"/>
        <w:spacing w:after="0" w:line="240" w:lineRule="auto"/>
        <w:rPr>
          <w:b/>
          <w:bCs/>
          <w:sz w:val="30"/>
          <w:szCs w:val="30"/>
        </w:rPr>
      </w:pPr>
      <w:r>
        <w:rPr>
          <w:b/>
          <w:bCs/>
          <w:sz w:val="30"/>
          <w:szCs w:val="30"/>
        </w:rPr>
        <w:t>7. Bindende voordracht</w:t>
      </w:r>
    </w:p>
    <w:p w14:paraId="1DBCDFB1" w14:textId="77777777" w:rsidR="00D03177" w:rsidRDefault="00F16DC9">
      <w:pPr>
        <w:pStyle w:val="Standard"/>
        <w:spacing w:after="0" w:line="240" w:lineRule="auto"/>
      </w:pPr>
      <w:r>
        <w:rPr>
          <w:rStyle w:val="Standaardalinea-lettertype1"/>
          <w:b/>
          <w:bCs/>
          <w:sz w:val="30"/>
          <w:szCs w:val="30"/>
        </w:rPr>
        <w:t xml:space="preserve">      </w:t>
      </w:r>
      <w:r>
        <w:rPr>
          <w:rStyle w:val="Standaardalinea-lettertype1"/>
          <w:b/>
          <w:bCs/>
          <w:sz w:val="40"/>
          <w:szCs w:val="40"/>
        </w:rPr>
        <w:t xml:space="preserve">.   </w:t>
      </w:r>
      <w:r>
        <w:rPr>
          <w:rStyle w:val="Standaardalinea-lettertype1"/>
          <w:sz w:val="24"/>
          <w:szCs w:val="24"/>
        </w:rPr>
        <w:t>Onze stichting kent geen bindende voordracht.</w:t>
      </w:r>
    </w:p>
    <w:p w14:paraId="71DE39ED" w14:textId="77777777" w:rsidR="00D03177" w:rsidRDefault="00D03177">
      <w:pPr>
        <w:pStyle w:val="Standard"/>
        <w:spacing w:after="0" w:line="240" w:lineRule="auto"/>
        <w:rPr>
          <w:b/>
          <w:bCs/>
          <w:sz w:val="30"/>
          <w:szCs w:val="30"/>
        </w:rPr>
      </w:pPr>
    </w:p>
    <w:p w14:paraId="756134E0" w14:textId="77777777" w:rsidR="00D03177" w:rsidRDefault="00D03177">
      <w:pPr>
        <w:pStyle w:val="Standard"/>
        <w:spacing w:after="0" w:line="240" w:lineRule="auto"/>
        <w:rPr>
          <w:b/>
          <w:bCs/>
          <w:sz w:val="30"/>
          <w:szCs w:val="30"/>
        </w:rPr>
      </w:pPr>
    </w:p>
    <w:p w14:paraId="2D367847" w14:textId="77777777" w:rsidR="00D03177" w:rsidRDefault="00D03177">
      <w:pPr>
        <w:pStyle w:val="Standard"/>
        <w:spacing w:after="0" w:line="240" w:lineRule="auto"/>
        <w:rPr>
          <w:b/>
          <w:bCs/>
          <w:sz w:val="30"/>
          <w:szCs w:val="30"/>
        </w:rPr>
      </w:pPr>
    </w:p>
    <w:p w14:paraId="1DB0FBDC" w14:textId="77777777" w:rsidR="00D03177" w:rsidRDefault="00D03177">
      <w:pPr>
        <w:pStyle w:val="Standard"/>
        <w:spacing w:after="0" w:line="240" w:lineRule="auto"/>
        <w:rPr>
          <w:bCs/>
          <w:sz w:val="30"/>
          <w:szCs w:val="30"/>
        </w:rPr>
      </w:pPr>
    </w:p>
    <w:p w14:paraId="29BAE603" w14:textId="77777777" w:rsidR="00D03177" w:rsidRDefault="00D03177">
      <w:pPr>
        <w:pStyle w:val="Standard"/>
        <w:spacing w:after="0" w:line="240" w:lineRule="auto"/>
        <w:rPr>
          <w:bCs/>
          <w:sz w:val="30"/>
          <w:szCs w:val="30"/>
        </w:rPr>
      </w:pPr>
    </w:p>
    <w:p w14:paraId="0216D8AF" w14:textId="77777777" w:rsidR="00D03177" w:rsidRDefault="00D03177">
      <w:pPr>
        <w:pStyle w:val="Standard"/>
        <w:spacing w:after="0" w:line="240" w:lineRule="auto"/>
        <w:rPr>
          <w:bCs/>
          <w:sz w:val="30"/>
          <w:szCs w:val="30"/>
        </w:rPr>
      </w:pPr>
    </w:p>
    <w:p w14:paraId="41837203" w14:textId="77777777" w:rsidR="00D03177" w:rsidRDefault="00D03177">
      <w:pPr>
        <w:pStyle w:val="Standard"/>
        <w:spacing w:after="0" w:line="240" w:lineRule="auto"/>
        <w:rPr>
          <w:bCs/>
          <w:sz w:val="30"/>
          <w:szCs w:val="30"/>
        </w:rPr>
      </w:pPr>
    </w:p>
    <w:p w14:paraId="6AB9BF05" w14:textId="77777777" w:rsidR="00D03177" w:rsidRDefault="00D03177">
      <w:pPr>
        <w:pStyle w:val="Standard"/>
        <w:spacing w:after="0" w:line="240" w:lineRule="auto"/>
        <w:rPr>
          <w:bCs/>
          <w:sz w:val="30"/>
          <w:szCs w:val="30"/>
        </w:rPr>
      </w:pPr>
    </w:p>
    <w:p w14:paraId="72E2232A" w14:textId="77777777" w:rsidR="00D03177" w:rsidRDefault="00D03177">
      <w:pPr>
        <w:pStyle w:val="Standard"/>
        <w:spacing w:after="0" w:line="240" w:lineRule="auto"/>
        <w:rPr>
          <w:bCs/>
          <w:sz w:val="30"/>
          <w:szCs w:val="30"/>
        </w:rPr>
      </w:pPr>
    </w:p>
    <w:p w14:paraId="686C083A" w14:textId="77777777" w:rsidR="00D03177" w:rsidRDefault="00D03177">
      <w:pPr>
        <w:pStyle w:val="Standard"/>
        <w:spacing w:after="0" w:line="240" w:lineRule="auto"/>
        <w:rPr>
          <w:bCs/>
          <w:sz w:val="30"/>
          <w:szCs w:val="30"/>
        </w:rPr>
      </w:pPr>
    </w:p>
    <w:p w14:paraId="13849095" w14:textId="77777777" w:rsidR="00D03177" w:rsidRDefault="00D03177">
      <w:pPr>
        <w:pStyle w:val="Standard"/>
        <w:spacing w:after="0" w:line="240" w:lineRule="auto"/>
        <w:rPr>
          <w:bCs/>
          <w:sz w:val="30"/>
          <w:szCs w:val="30"/>
        </w:rPr>
      </w:pPr>
    </w:p>
    <w:p w14:paraId="5FAB731A" w14:textId="77777777" w:rsidR="00D03177" w:rsidRDefault="00D03177">
      <w:pPr>
        <w:pStyle w:val="Standard"/>
        <w:spacing w:after="0" w:line="240" w:lineRule="auto"/>
        <w:rPr>
          <w:bCs/>
          <w:sz w:val="30"/>
          <w:szCs w:val="30"/>
        </w:rPr>
      </w:pPr>
    </w:p>
    <w:p w14:paraId="4F6B9784" w14:textId="77777777" w:rsidR="00D03177" w:rsidRDefault="00D03177">
      <w:pPr>
        <w:pStyle w:val="Standard"/>
        <w:spacing w:after="0" w:line="240" w:lineRule="auto"/>
        <w:rPr>
          <w:bCs/>
          <w:sz w:val="30"/>
          <w:szCs w:val="30"/>
        </w:rPr>
      </w:pPr>
    </w:p>
    <w:p w14:paraId="6DA09272" w14:textId="77777777" w:rsidR="00D03177" w:rsidRDefault="00D03177">
      <w:pPr>
        <w:pStyle w:val="Standard"/>
        <w:spacing w:after="0" w:line="240" w:lineRule="auto"/>
        <w:rPr>
          <w:bCs/>
          <w:sz w:val="30"/>
          <w:szCs w:val="30"/>
        </w:rPr>
      </w:pPr>
    </w:p>
    <w:p w14:paraId="441F040B" w14:textId="77777777" w:rsidR="00D03177" w:rsidRDefault="00D03177">
      <w:pPr>
        <w:pStyle w:val="Standard"/>
        <w:spacing w:after="0" w:line="240" w:lineRule="auto"/>
        <w:rPr>
          <w:bCs/>
          <w:sz w:val="30"/>
          <w:szCs w:val="30"/>
        </w:rPr>
      </w:pPr>
    </w:p>
    <w:p w14:paraId="74EAF1BC" w14:textId="77777777" w:rsidR="00D03177" w:rsidRDefault="00D03177">
      <w:pPr>
        <w:pStyle w:val="Standard"/>
        <w:spacing w:after="0" w:line="240" w:lineRule="auto"/>
        <w:rPr>
          <w:bCs/>
          <w:sz w:val="30"/>
          <w:szCs w:val="30"/>
        </w:rPr>
      </w:pPr>
    </w:p>
    <w:p w14:paraId="7448AE08" w14:textId="77777777" w:rsidR="00D03177" w:rsidRDefault="00D03177">
      <w:pPr>
        <w:pStyle w:val="Standard"/>
        <w:spacing w:after="0" w:line="240" w:lineRule="auto"/>
        <w:rPr>
          <w:bCs/>
          <w:sz w:val="30"/>
          <w:szCs w:val="30"/>
        </w:rPr>
      </w:pPr>
    </w:p>
    <w:p w14:paraId="2349691C" w14:textId="77777777" w:rsidR="00D03177" w:rsidRDefault="00D03177">
      <w:pPr>
        <w:pStyle w:val="Standard"/>
        <w:spacing w:after="0" w:line="240" w:lineRule="auto"/>
        <w:rPr>
          <w:bCs/>
          <w:sz w:val="30"/>
          <w:szCs w:val="30"/>
        </w:rPr>
      </w:pPr>
    </w:p>
    <w:p w14:paraId="525228EB" w14:textId="77777777" w:rsidR="00D03177" w:rsidRDefault="00D03177">
      <w:pPr>
        <w:pStyle w:val="Standard"/>
        <w:spacing w:after="0" w:line="240" w:lineRule="auto"/>
        <w:rPr>
          <w:bCs/>
          <w:sz w:val="30"/>
          <w:szCs w:val="30"/>
        </w:rPr>
      </w:pPr>
    </w:p>
    <w:p w14:paraId="34F89FBB" w14:textId="77777777" w:rsidR="00D03177" w:rsidRDefault="00D03177">
      <w:pPr>
        <w:pStyle w:val="Standard"/>
        <w:spacing w:after="0" w:line="240" w:lineRule="auto"/>
        <w:rPr>
          <w:bCs/>
          <w:sz w:val="30"/>
          <w:szCs w:val="30"/>
        </w:rPr>
      </w:pPr>
    </w:p>
    <w:p w14:paraId="4114930A" w14:textId="77777777" w:rsidR="00D03177" w:rsidRDefault="00D03177">
      <w:pPr>
        <w:pStyle w:val="Standard"/>
        <w:spacing w:after="0" w:line="240" w:lineRule="auto"/>
        <w:rPr>
          <w:bCs/>
          <w:sz w:val="30"/>
          <w:szCs w:val="30"/>
        </w:rPr>
      </w:pPr>
    </w:p>
    <w:p w14:paraId="4D59B2C2" w14:textId="77777777" w:rsidR="00D03177" w:rsidRDefault="00D03177">
      <w:pPr>
        <w:pStyle w:val="Standard"/>
        <w:spacing w:after="0" w:line="240" w:lineRule="auto"/>
        <w:rPr>
          <w:bCs/>
          <w:sz w:val="30"/>
          <w:szCs w:val="30"/>
        </w:rPr>
      </w:pPr>
    </w:p>
    <w:p w14:paraId="052BAB4D" w14:textId="77777777" w:rsidR="00D03177" w:rsidRDefault="00D03177">
      <w:pPr>
        <w:pStyle w:val="Standard"/>
        <w:spacing w:after="0" w:line="240" w:lineRule="auto"/>
        <w:rPr>
          <w:bCs/>
          <w:sz w:val="30"/>
          <w:szCs w:val="30"/>
        </w:rPr>
      </w:pPr>
    </w:p>
    <w:p w14:paraId="77574EE2" w14:textId="77777777" w:rsidR="00D03177" w:rsidRDefault="00D03177">
      <w:pPr>
        <w:pStyle w:val="Standard"/>
        <w:spacing w:after="0" w:line="240" w:lineRule="auto"/>
        <w:rPr>
          <w:bCs/>
          <w:sz w:val="30"/>
          <w:szCs w:val="30"/>
        </w:rPr>
      </w:pPr>
    </w:p>
    <w:p w14:paraId="6B7A30DB" w14:textId="77777777" w:rsidR="00D03177" w:rsidRDefault="00D03177">
      <w:pPr>
        <w:pStyle w:val="Standard"/>
        <w:spacing w:after="0" w:line="240" w:lineRule="auto"/>
        <w:rPr>
          <w:bCs/>
          <w:sz w:val="30"/>
          <w:szCs w:val="30"/>
        </w:rPr>
      </w:pPr>
    </w:p>
    <w:p w14:paraId="49B12C08" w14:textId="77777777" w:rsidR="00D03177" w:rsidRDefault="00D03177">
      <w:pPr>
        <w:pStyle w:val="Standard"/>
        <w:spacing w:after="0" w:line="240" w:lineRule="auto"/>
        <w:rPr>
          <w:bCs/>
          <w:sz w:val="30"/>
          <w:szCs w:val="30"/>
        </w:rPr>
      </w:pPr>
    </w:p>
    <w:p w14:paraId="2CF30D18" w14:textId="77777777" w:rsidR="00D03177" w:rsidRDefault="00D03177">
      <w:pPr>
        <w:pStyle w:val="Standard"/>
        <w:spacing w:after="0" w:line="240" w:lineRule="auto"/>
        <w:rPr>
          <w:bCs/>
          <w:sz w:val="30"/>
          <w:szCs w:val="30"/>
        </w:rPr>
      </w:pPr>
    </w:p>
    <w:p w14:paraId="034A1190" w14:textId="77777777" w:rsidR="00D03177" w:rsidRDefault="00D03177">
      <w:pPr>
        <w:pStyle w:val="Standard"/>
        <w:spacing w:after="0" w:line="240" w:lineRule="auto"/>
        <w:rPr>
          <w:bCs/>
          <w:sz w:val="30"/>
          <w:szCs w:val="30"/>
        </w:rPr>
      </w:pPr>
    </w:p>
    <w:p w14:paraId="4B906B7F" w14:textId="77777777" w:rsidR="00D03177" w:rsidRDefault="00D03177">
      <w:pPr>
        <w:pStyle w:val="Standard"/>
        <w:spacing w:after="0" w:line="240" w:lineRule="auto"/>
        <w:rPr>
          <w:bCs/>
          <w:sz w:val="30"/>
          <w:szCs w:val="30"/>
        </w:rPr>
      </w:pPr>
    </w:p>
    <w:p w14:paraId="7E78CB17" w14:textId="77777777" w:rsidR="00D03177" w:rsidRDefault="00D03177">
      <w:pPr>
        <w:pStyle w:val="Standard"/>
        <w:spacing w:after="0" w:line="240" w:lineRule="auto"/>
        <w:rPr>
          <w:bCs/>
          <w:sz w:val="30"/>
          <w:szCs w:val="30"/>
        </w:rPr>
      </w:pPr>
    </w:p>
    <w:p w14:paraId="7B142E08" w14:textId="77777777" w:rsidR="00D03177" w:rsidRDefault="00D03177">
      <w:pPr>
        <w:pStyle w:val="Standard"/>
        <w:spacing w:after="0" w:line="240" w:lineRule="auto"/>
        <w:rPr>
          <w:bCs/>
          <w:sz w:val="30"/>
          <w:szCs w:val="30"/>
        </w:rPr>
      </w:pPr>
    </w:p>
    <w:p w14:paraId="5036F2B3" w14:textId="77777777" w:rsidR="00D03177" w:rsidRDefault="00F16DC9">
      <w:pPr>
        <w:pStyle w:val="Standard"/>
        <w:spacing w:after="0" w:line="240" w:lineRule="auto"/>
      </w:pPr>
      <w:r>
        <w:rPr>
          <w:rStyle w:val="Standaardalinea-lettertype1"/>
          <w:bCs/>
          <w:sz w:val="24"/>
          <w:szCs w:val="24"/>
        </w:rPr>
        <w:t>Versie 24 november 2021</w:t>
      </w:r>
    </w:p>
    <w:sectPr w:rsidR="00D0317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4C8C" w14:textId="77777777" w:rsidR="00B96A64" w:rsidRDefault="00F16DC9">
      <w:pPr>
        <w:spacing w:after="0" w:line="240" w:lineRule="auto"/>
      </w:pPr>
      <w:r>
        <w:separator/>
      </w:r>
    </w:p>
  </w:endnote>
  <w:endnote w:type="continuationSeparator" w:id="0">
    <w:p w14:paraId="24226973" w14:textId="77777777" w:rsidR="00B96A64" w:rsidRDefault="00F1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11BB" w14:textId="77777777" w:rsidR="00B96A64" w:rsidRDefault="00F16DC9">
      <w:pPr>
        <w:spacing w:after="0" w:line="240" w:lineRule="auto"/>
      </w:pPr>
      <w:r>
        <w:rPr>
          <w:color w:val="000000"/>
        </w:rPr>
        <w:separator/>
      </w:r>
    </w:p>
  </w:footnote>
  <w:footnote w:type="continuationSeparator" w:id="0">
    <w:p w14:paraId="5A2AE211" w14:textId="77777777" w:rsidR="00B96A64" w:rsidRDefault="00F1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65E"/>
    <w:multiLevelType w:val="multilevel"/>
    <w:tmpl w:val="4072BFB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6430988"/>
    <w:multiLevelType w:val="multilevel"/>
    <w:tmpl w:val="9022D7E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E2B6541"/>
    <w:multiLevelType w:val="multilevel"/>
    <w:tmpl w:val="8732FA5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309C0E0E"/>
    <w:multiLevelType w:val="multilevel"/>
    <w:tmpl w:val="E94482F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63304EB"/>
    <w:multiLevelType w:val="multilevel"/>
    <w:tmpl w:val="C114D3EE"/>
    <w:styleLink w:val="WWNum9"/>
    <w:lvl w:ilvl="0">
      <w:start w:val="1"/>
      <w:numFmt w:val="upperRoman"/>
      <w:lvlText w:val="%1."/>
      <w:lvlJc w:val="righ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5" w15:restartNumberingAfterBreak="0">
    <w:nsid w:val="38AB2FD0"/>
    <w:multiLevelType w:val="multilevel"/>
    <w:tmpl w:val="0D8AE6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6" w15:restartNumberingAfterBreak="0">
    <w:nsid w:val="41C8622D"/>
    <w:multiLevelType w:val="multilevel"/>
    <w:tmpl w:val="2DCC5B9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2C010A0"/>
    <w:multiLevelType w:val="multilevel"/>
    <w:tmpl w:val="FB883AE2"/>
    <w:styleLink w:val="WWNum7"/>
    <w:lvl w:ilvl="0">
      <w:start w:val="1"/>
      <w:numFmt w:val="upperRoman"/>
      <w:lvlText w:val="%1."/>
      <w:lvlJc w:val="righ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8" w15:restartNumberingAfterBreak="0">
    <w:nsid w:val="5DE7203B"/>
    <w:multiLevelType w:val="multilevel"/>
    <w:tmpl w:val="819809C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1F420AB"/>
    <w:multiLevelType w:val="multilevel"/>
    <w:tmpl w:val="0784A7A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CC46A84"/>
    <w:multiLevelType w:val="multilevel"/>
    <w:tmpl w:val="296A2D9A"/>
    <w:styleLink w:val="WWNum10"/>
    <w:lvl w:ilvl="0">
      <w:numFmt w:val="bullet"/>
      <w:lvlText w:val="-"/>
      <w:lvlJc w:val="left"/>
      <w:pPr>
        <w:ind w:left="1428" w:hanging="360"/>
      </w:pPr>
      <w:rPr>
        <w:rFonts w:ascii="Arial" w:hAnsi="Arial"/>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1" w15:restartNumberingAfterBreak="0">
    <w:nsid w:val="703D2B03"/>
    <w:multiLevelType w:val="multilevel"/>
    <w:tmpl w:val="96583A5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42634ED"/>
    <w:multiLevelType w:val="multilevel"/>
    <w:tmpl w:val="6154692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63A55AB"/>
    <w:multiLevelType w:val="multilevel"/>
    <w:tmpl w:val="B16C11B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2E7528"/>
    <w:multiLevelType w:val="multilevel"/>
    <w:tmpl w:val="BBECD39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9586AD3"/>
    <w:multiLevelType w:val="multilevel"/>
    <w:tmpl w:val="EC38B88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F9A7A12"/>
    <w:multiLevelType w:val="multilevel"/>
    <w:tmpl w:val="CF78E1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5"/>
  </w:num>
  <w:num w:numId="2">
    <w:abstractNumId w:val="12"/>
  </w:num>
  <w:num w:numId="3">
    <w:abstractNumId w:val="1"/>
  </w:num>
  <w:num w:numId="4">
    <w:abstractNumId w:val="6"/>
  </w:num>
  <w:num w:numId="5">
    <w:abstractNumId w:val="16"/>
  </w:num>
  <w:num w:numId="6">
    <w:abstractNumId w:val="2"/>
  </w:num>
  <w:num w:numId="7">
    <w:abstractNumId w:val="7"/>
  </w:num>
  <w:num w:numId="8">
    <w:abstractNumId w:val="5"/>
  </w:num>
  <w:num w:numId="9">
    <w:abstractNumId w:val="4"/>
  </w:num>
  <w:num w:numId="10">
    <w:abstractNumId w:val="10"/>
  </w:num>
  <w:num w:numId="11">
    <w:abstractNumId w:val="9"/>
  </w:num>
  <w:num w:numId="12">
    <w:abstractNumId w:val="3"/>
  </w:num>
  <w:num w:numId="13">
    <w:abstractNumId w:val="11"/>
  </w:num>
  <w:num w:numId="14">
    <w:abstractNumId w:val="8"/>
  </w:num>
  <w:num w:numId="15">
    <w:abstractNumId w:val="0"/>
  </w:num>
  <w:num w:numId="16">
    <w:abstractNumId w:val="14"/>
  </w:num>
  <w:num w:numId="17">
    <w:abstractNumId w:val="13"/>
  </w:num>
  <w:num w:numId="18">
    <w:abstractNumId w:val="12"/>
  </w:num>
  <w:num w:numId="19">
    <w:abstractNumId w:val="15"/>
  </w:num>
  <w:num w:numId="20">
    <w:abstractNumId w:val="1"/>
  </w:num>
  <w:num w:numId="21">
    <w:abstractNumId w:val="6"/>
  </w:num>
  <w:num w:numId="22">
    <w:abstractNumId w:val="16"/>
  </w:num>
  <w:num w:numId="23">
    <w:abstractNumId w:val="13"/>
  </w:num>
  <w:num w:numId="24">
    <w:abstractNumId w:val="10"/>
  </w:num>
  <w:num w:numId="25">
    <w:abstractNumId w:val="9"/>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77"/>
    <w:rsid w:val="00553B98"/>
    <w:rsid w:val="00B96A64"/>
    <w:rsid w:val="00D03177"/>
    <w:rsid w:val="00F16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7F6CBC9"/>
  <w15:docId w15:val="{9C935EED-F132-4F4B-836D-A7F96546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nl-N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Standard">
    <w:name w:val="Standard"/>
    <w:pPr>
      <w:widowControl/>
      <w:suppressAutoHyphens/>
    </w:pPr>
    <w:rPr>
      <w:lang w:eastAsia="nl-N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customStyle="1" w:styleId="Lijst1">
    <w:name w:val="Lijst1"/>
    <w:basedOn w:val="Textbody"/>
    <w:rPr>
      <w:rFonts w:cs="Arial"/>
    </w:rPr>
  </w:style>
  <w:style w:type="paragraph" w:customStyle="1" w:styleId="Bijschrift1">
    <w:name w:val="Bijschrift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jstalinea1">
    <w:name w:val="Lijstalinea1"/>
    <w:basedOn w:val="Standard"/>
    <w:pPr>
      <w:ind w:left="720"/>
    </w:pPr>
  </w:style>
  <w:style w:type="paragraph" w:customStyle="1" w:styleId="Geenafstand1">
    <w:name w:val="Geen afstand1"/>
    <w:pPr>
      <w:widowControl/>
      <w:suppressAutoHyphens/>
      <w:spacing w:after="0" w:line="240" w:lineRule="auto"/>
    </w:p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ternetlink">
    <w:name w:val="Internet link"/>
    <w:rPr>
      <w:color w:val="000080"/>
      <w:u w:val="single"/>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6538</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Raaijmakers</dc:creator>
  <cp:lastModifiedBy>Esmee van Dompselaar-Zuidema</cp:lastModifiedBy>
  <cp:revision>2</cp:revision>
  <cp:lastPrinted>2021-08-15T12:37:00Z</cp:lastPrinted>
  <dcterms:created xsi:type="dcterms:W3CDTF">2022-01-22T12:20:00Z</dcterms:created>
  <dcterms:modified xsi:type="dcterms:W3CDTF">2022-01-22T12:20:00Z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